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4225C" w14:textId="77777777" w:rsidR="00ED4F5B" w:rsidRPr="00ED4F5B" w:rsidRDefault="00ED4F5B" w:rsidP="0086418E">
      <w:pPr>
        <w:jc w:val="center"/>
        <w:rPr>
          <w:rFonts w:ascii="Castellar" w:hAnsi="Castellar"/>
        </w:rPr>
      </w:pPr>
    </w:p>
    <w:p w14:paraId="508205B0" w14:textId="24775928" w:rsidR="007F226D" w:rsidRPr="00EC0783" w:rsidRDefault="007F226D" w:rsidP="0086418E">
      <w:pPr>
        <w:jc w:val="center"/>
        <w:rPr>
          <w:rFonts w:ascii="Castellar" w:hAnsi="Castellar"/>
          <w:sz w:val="60"/>
          <w:szCs w:val="60"/>
        </w:rPr>
      </w:pPr>
      <w:r w:rsidRPr="00EC0783">
        <w:rPr>
          <w:rFonts w:ascii="Castellar" w:hAnsi="Castellar"/>
          <w:sz w:val="60"/>
          <w:szCs w:val="60"/>
        </w:rPr>
        <w:t>Schola essays</w:t>
      </w:r>
    </w:p>
    <w:p w14:paraId="27210921" w14:textId="77777777" w:rsidR="007F226D" w:rsidRPr="00EC0783" w:rsidRDefault="007F226D" w:rsidP="0086418E">
      <w:pPr>
        <w:jc w:val="center"/>
        <w:rPr>
          <w:rFonts w:ascii="Castellar" w:hAnsi="Castellar"/>
          <w:sz w:val="60"/>
          <w:szCs w:val="60"/>
        </w:rPr>
      </w:pPr>
      <w:r w:rsidRPr="00EC0783">
        <w:rPr>
          <w:rFonts w:ascii="Castellar" w:hAnsi="Castellar"/>
          <w:sz w:val="60"/>
          <w:szCs w:val="60"/>
        </w:rPr>
        <w:t>IN liturgical music</w:t>
      </w:r>
    </w:p>
    <w:p w14:paraId="396808D0" w14:textId="160781ED" w:rsidR="007F226D" w:rsidRPr="00EC0783" w:rsidRDefault="007F226D" w:rsidP="00EC0783">
      <w:pPr>
        <w:spacing w:after="0"/>
        <w:jc w:val="center"/>
        <w:rPr>
          <w:rFonts w:ascii="Bookman Old Style" w:hAnsi="Bookman Old Style"/>
          <w:sz w:val="28"/>
          <w:szCs w:val="28"/>
        </w:rPr>
      </w:pPr>
      <w:r w:rsidRPr="00EC0783">
        <w:rPr>
          <w:rFonts w:ascii="Bookman Old Style" w:hAnsi="Bookman Old Style"/>
          <w:sz w:val="28"/>
          <w:szCs w:val="28"/>
        </w:rPr>
        <w:t xml:space="preserve">by  </w:t>
      </w:r>
      <w:r w:rsidRPr="00EC0783">
        <w:rPr>
          <w:rFonts w:ascii="Rockwell Nova" w:hAnsi="Rockwell Nova"/>
          <w:sz w:val="28"/>
          <w:szCs w:val="28"/>
        </w:rPr>
        <w:t>Fr. Ted Ley, SM</w:t>
      </w:r>
      <w:r w:rsidRPr="00EC0783">
        <w:rPr>
          <w:rFonts w:ascii="Bookman Old Style" w:hAnsi="Bookman Old Style"/>
          <w:b/>
          <w:bCs/>
          <w:sz w:val="28"/>
          <w:szCs w:val="28"/>
        </w:rPr>
        <w:t xml:space="preserve"> </w:t>
      </w:r>
      <w:r w:rsidRPr="00EC0783">
        <w:rPr>
          <w:rFonts w:ascii="Bookman Old Style" w:hAnsi="Bookman Old Style"/>
          <w:sz w:val="28"/>
          <w:szCs w:val="28"/>
        </w:rPr>
        <w:t>(Marianist), ChM, DMA</w:t>
      </w:r>
    </w:p>
    <w:p w14:paraId="6726D486" w14:textId="77777777" w:rsidR="007F226D" w:rsidRPr="00EC0783" w:rsidRDefault="007F226D" w:rsidP="0086418E">
      <w:pPr>
        <w:jc w:val="center"/>
        <w:rPr>
          <w:rFonts w:ascii="Bookman Old Style" w:hAnsi="Bookman Old Style"/>
          <w:sz w:val="28"/>
          <w:szCs w:val="28"/>
        </w:rPr>
      </w:pPr>
      <w:r w:rsidRPr="00EC0783">
        <w:rPr>
          <w:rFonts w:ascii="Bookman Old Style" w:hAnsi="Bookman Old Style"/>
          <w:sz w:val="28"/>
          <w:szCs w:val="28"/>
        </w:rPr>
        <w:t>Founder of The Schola Cantorum of the Pacific®</w:t>
      </w:r>
    </w:p>
    <w:p w14:paraId="3031AA0C" w14:textId="77777777" w:rsidR="007F226D" w:rsidRPr="00EC0783" w:rsidRDefault="007F226D" w:rsidP="007F226D">
      <w:pPr>
        <w:rPr>
          <w:rFonts w:ascii="Bookman Old Style" w:hAnsi="Bookman Old Style"/>
          <w:b/>
          <w:bCs/>
          <w:sz w:val="28"/>
          <w:szCs w:val="28"/>
        </w:rPr>
      </w:pPr>
    </w:p>
    <w:p w14:paraId="7C55534A" w14:textId="77777777" w:rsidR="007F226D" w:rsidRPr="00EC0783" w:rsidRDefault="007F226D" w:rsidP="00EC0783">
      <w:pPr>
        <w:spacing w:after="0"/>
        <w:jc w:val="center"/>
        <w:rPr>
          <w:rFonts w:ascii="Castellar" w:hAnsi="Castellar"/>
          <w:sz w:val="44"/>
          <w:szCs w:val="44"/>
        </w:rPr>
      </w:pPr>
      <w:r w:rsidRPr="00EC0783">
        <w:rPr>
          <w:rFonts w:ascii="Castellar" w:hAnsi="Castellar"/>
          <w:sz w:val="44"/>
          <w:szCs w:val="44"/>
        </w:rPr>
        <w:t>INTRODUCTION to the ESSAYS</w:t>
      </w:r>
    </w:p>
    <w:p w14:paraId="70694247" w14:textId="3CD4B054" w:rsidR="007F226D" w:rsidRPr="00EC0783" w:rsidRDefault="007F226D" w:rsidP="00EC0783">
      <w:pPr>
        <w:spacing w:after="0"/>
        <w:jc w:val="center"/>
        <w:rPr>
          <w:rFonts w:ascii="Garamond" w:hAnsi="Garamond"/>
          <w:b/>
          <w:bCs/>
          <w:i/>
          <w:iCs/>
          <w:sz w:val="44"/>
          <w:szCs w:val="44"/>
        </w:rPr>
      </w:pPr>
      <w:r w:rsidRPr="00EC0783">
        <w:rPr>
          <w:rFonts w:ascii="Garamond" w:hAnsi="Garamond"/>
          <w:i/>
          <w:iCs/>
          <w:sz w:val="44"/>
          <w:szCs w:val="44"/>
        </w:rPr>
        <w:t>and</w:t>
      </w:r>
    </w:p>
    <w:p w14:paraId="11209C80" w14:textId="77777777" w:rsidR="007F226D" w:rsidRDefault="007F226D" w:rsidP="00EC0783">
      <w:pPr>
        <w:spacing w:after="0"/>
        <w:jc w:val="center"/>
        <w:rPr>
          <w:rFonts w:ascii="Rockwell Nova" w:hAnsi="Rockwell Nova"/>
          <w:sz w:val="28"/>
          <w:szCs w:val="28"/>
        </w:rPr>
      </w:pPr>
      <w:r w:rsidRPr="00EC0783">
        <w:rPr>
          <w:rFonts w:ascii="Rockwell Nova" w:hAnsi="Rockwell Nova"/>
          <w:sz w:val="28"/>
          <w:szCs w:val="28"/>
        </w:rPr>
        <w:t>Topic No.1</w:t>
      </w:r>
    </w:p>
    <w:p w14:paraId="52AFFBA6" w14:textId="77777777" w:rsidR="00EC0783" w:rsidRPr="00EC0783" w:rsidRDefault="00EC0783" w:rsidP="00EC0783">
      <w:pPr>
        <w:spacing w:after="0"/>
        <w:jc w:val="center"/>
        <w:rPr>
          <w:rFonts w:ascii="Rockwell Nova" w:hAnsi="Rockwell Nova"/>
          <w:sz w:val="8"/>
          <w:szCs w:val="8"/>
        </w:rPr>
      </w:pPr>
    </w:p>
    <w:p w14:paraId="2B2093F9" w14:textId="77777777" w:rsidR="007F226D" w:rsidRPr="00EC0783" w:rsidRDefault="007F226D" w:rsidP="00EC0783">
      <w:pPr>
        <w:spacing w:after="0"/>
        <w:jc w:val="center"/>
        <w:rPr>
          <w:rFonts w:ascii="Castellar" w:hAnsi="Castellar"/>
          <w:sz w:val="44"/>
          <w:szCs w:val="44"/>
        </w:rPr>
      </w:pPr>
      <w:r w:rsidRPr="00EC0783">
        <w:rPr>
          <w:rFonts w:ascii="Castellar" w:hAnsi="Castellar"/>
          <w:sz w:val="44"/>
          <w:szCs w:val="44"/>
        </w:rPr>
        <w:t>A MUSICAL INVITATORY TO MASS</w:t>
      </w:r>
    </w:p>
    <w:p w14:paraId="1BD97726" w14:textId="467D5976" w:rsidR="007F226D" w:rsidRPr="00EC0783" w:rsidRDefault="007F226D" w:rsidP="00EC0783">
      <w:pPr>
        <w:spacing w:after="0"/>
        <w:jc w:val="center"/>
        <w:rPr>
          <w:rFonts w:ascii="Bookman Old Style" w:hAnsi="Bookman Old Style"/>
          <w:sz w:val="28"/>
          <w:szCs w:val="28"/>
        </w:rPr>
      </w:pPr>
      <w:r w:rsidRPr="00EC0783">
        <w:rPr>
          <w:rFonts w:ascii="Bookman Old Style" w:hAnsi="Bookman Old Style"/>
          <w:sz w:val="28"/>
          <w:szCs w:val="28"/>
        </w:rPr>
        <w:t>___________________________________</w:t>
      </w:r>
    </w:p>
    <w:p w14:paraId="00BCAF6C" w14:textId="77777777" w:rsidR="007F226D" w:rsidRPr="00EC0783" w:rsidRDefault="007F226D" w:rsidP="007F226D">
      <w:pPr>
        <w:rPr>
          <w:rFonts w:ascii="Bookman Old Style" w:hAnsi="Bookman Old Style"/>
          <w:sz w:val="28"/>
          <w:szCs w:val="28"/>
        </w:rPr>
      </w:pPr>
    </w:p>
    <w:p w14:paraId="61A261B4" w14:textId="77777777" w:rsidR="007F226D" w:rsidRPr="00EC0783" w:rsidRDefault="007F226D" w:rsidP="0086418E">
      <w:pPr>
        <w:spacing w:line="240" w:lineRule="auto"/>
        <w:rPr>
          <w:rFonts w:ascii="Rockwell Nova" w:hAnsi="Rockwell Nova"/>
          <w:sz w:val="28"/>
          <w:szCs w:val="28"/>
        </w:rPr>
      </w:pPr>
      <w:r w:rsidRPr="00EC0783">
        <w:rPr>
          <w:rFonts w:ascii="Rockwell Nova" w:hAnsi="Rockwell Nova"/>
          <w:sz w:val="28"/>
          <w:szCs w:val="28"/>
        </w:rPr>
        <w:t>INTRODUCTION</w:t>
      </w:r>
    </w:p>
    <w:p w14:paraId="2D8B1B52" w14:textId="77777777" w:rsidR="007F226D" w:rsidRPr="00EC0783" w:rsidRDefault="007F226D" w:rsidP="00F131C3">
      <w:pPr>
        <w:spacing w:line="240" w:lineRule="auto"/>
        <w:ind w:firstLine="720"/>
        <w:jc w:val="both"/>
        <w:rPr>
          <w:rFonts w:ascii="Bookman Old Style" w:hAnsi="Bookman Old Style"/>
          <w:sz w:val="28"/>
          <w:szCs w:val="28"/>
        </w:rPr>
      </w:pPr>
      <w:r w:rsidRPr="00EC0783">
        <w:rPr>
          <w:rFonts w:ascii="Bookman Old Style" w:hAnsi="Bookman Old Style"/>
          <w:sz w:val="28"/>
          <w:szCs w:val="28"/>
        </w:rPr>
        <w:t xml:space="preserve">Great Music contains Truth, Goodness and Beauty. Great Liturgical Music embodies the ageless wisdom and wonderment of the Catholic Faith experience.  </w:t>
      </w:r>
    </w:p>
    <w:p w14:paraId="4CA3F16E" w14:textId="1068DB88" w:rsidR="007F226D" w:rsidRPr="00EC0783" w:rsidRDefault="007F226D" w:rsidP="00F131C3">
      <w:pPr>
        <w:spacing w:line="240" w:lineRule="auto"/>
        <w:ind w:firstLine="720"/>
        <w:jc w:val="both"/>
        <w:rPr>
          <w:rFonts w:ascii="Bookman Old Style" w:hAnsi="Bookman Old Style"/>
          <w:i/>
          <w:iCs/>
          <w:sz w:val="28"/>
          <w:szCs w:val="28"/>
        </w:rPr>
      </w:pPr>
      <w:r w:rsidRPr="00EC0783">
        <w:rPr>
          <w:rFonts w:ascii="Bookman Old Style" w:hAnsi="Bookman Old Style"/>
          <w:sz w:val="28"/>
          <w:szCs w:val="28"/>
        </w:rPr>
        <w:t>We of The Schola Cantorum of the Pacific®,  in our fiftieth year, wish to celebrate our Golden Jubilee by sharing Liturgical Music principles and pr</w:t>
      </w:r>
      <w:r w:rsidR="00EF698F">
        <w:rPr>
          <w:rFonts w:ascii="Bookman Old Style" w:hAnsi="Bookman Old Style"/>
          <w:sz w:val="28"/>
          <w:szCs w:val="28"/>
        </w:rPr>
        <w:t>acticalities</w:t>
      </w:r>
      <w:r w:rsidRPr="00EC0783">
        <w:rPr>
          <w:rFonts w:ascii="Bookman Old Style" w:hAnsi="Bookman Old Style"/>
          <w:sz w:val="28"/>
          <w:szCs w:val="28"/>
        </w:rPr>
        <w:t xml:space="preserve"> we have learned.  Our motto comes from Psalm 67:  “May the Peoples Praise You, O Lord, May All the Peoples Praise You.”</w:t>
      </w:r>
    </w:p>
    <w:p w14:paraId="4871DE3B" w14:textId="77777777" w:rsidR="007F226D" w:rsidRDefault="007F226D" w:rsidP="00F131C3">
      <w:pPr>
        <w:spacing w:line="240" w:lineRule="auto"/>
        <w:ind w:firstLine="720"/>
        <w:jc w:val="both"/>
        <w:rPr>
          <w:rFonts w:ascii="Bookman Old Style" w:hAnsi="Bookman Old Style"/>
          <w:sz w:val="28"/>
          <w:szCs w:val="28"/>
        </w:rPr>
      </w:pPr>
      <w:r w:rsidRPr="00EC0783">
        <w:rPr>
          <w:rFonts w:ascii="Bookman Old Style" w:hAnsi="Bookman Old Style"/>
          <w:sz w:val="28"/>
          <w:szCs w:val="28"/>
        </w:rPr>
        <w:t>May these short essays in some way help young Music Ministers and all devotees of great Liturgical Music successfully accomplish their goals in years to come.</w:t>
      </w:r>
    </w:p>
    <w:p w14:paraId="5FDA5475" w14:textId="77777777" w:rsidR="00EC0783" w:rsidRPr="00EC0783" w:rsidRDefault="00EC0783" w:rsidP="00EC0783">
      <w:pPr>
        <w:spacing w:line="240" w:lineRule="auto"/>
        <w:jc w:val="both"/>
        <w:rPr>
          <w:rFonts w:ascii="Bookman Old Style" w:hAnsi="Bookman Old Style"/>
          <w:sz w:val="8"/>
          <w:szCs w:val="8"/>
        </w:rPr>
      </w:pPr>
    </w:p>
    <w:p w14:paraId="53674C08" w14:textId="77777777" w:rsidR="007F226D" w:rsidRPr="00EC0783" w:rsidRDefault="007F226D" w:rsidP="00EC0783">
      <w:pPr>
        <w:spacing w:after="0" w:line="240" w:lineRule="auto"/>
        <w:rPr>
          <w:rFonts w:ascii="Bookman Old Style" w:hAnsi="Bookman Old Style"/>
          <w:sz w:val="28"/>
          <w:szCs w:val="28"/>
        </w:rPr>
      </w:pPr>
      <w:r w:rsidRPr="00EC0783">
        <w:rPr>
          <w:rFonts w:ascii="Bookman Old Style" w:hAnsi="Bookman Old Style"/>
          <w:sz w:val="28"/>
          <w:szCs w:val="28"/>
        </w:rPr>
        <w:t>Fr. Ted Ley, SM</w:t>
      </w:r>
    </w:p>
    <w:p w14:paraId="3CDCBD80" w14:textId="77777777" w:rsidR="007F226D" w:rsidRPr="00EC0783" w:rsidRDefault="007F226D" w:rsidP="00EC0783">
      <w:pPr>
        <w:spacing w:after="0" w:line="240" w:lineRule="auto"/>
        <w:rPr>
          <w:rFonts w:ascii="Bookman Old Style" w:hAnsi="Bookman Old Style"/>
          <w:sz w:val="22"/>
          <w:szCs w:val="22"/>
        </w:rPr>
      </w:pPr>
      <w:r w:rsidRPr="00EC0783">
        <w:rPr>
          <w:rFonts w:ascii="Bookman Old Style" w:hAnsi="Bookman Old Style"/>
          <w:sz w:val="22"/>
          <w:szCs w:val="22"/>
        </w:rPr>
        <w:t>The Marianist Center</w:t>
      </w:r>
    </w:p>
    <w:p w14:paraId="7B5EB53B" w14:textId="77777777" w:rsidR="007F226D" w:rsidRPr="00EC0783" w:rsidRDefault="007F226D" w:rsidP="00EC0783">
      <w:pPr>
        <w:spacing w:after="0" w:line="240" w:lineRule="auto"/>
        <w:rPr>
          <w:rFonts w:ascii="Bookman Old Style" w:hAnsi="Bookman Old Style"/>
          <w:sz w:val="22"/>
          <w:szCs w:val="22"/>
        </w:rPr>
      </w:pPr>
      <w:r w:rsidRPr="00EC0783">
        <w:rPr>
          <w:rFonts w:ascii="Bookman Old Style" w:hAnsi="Bookman Old Style"/>
          <w:sz w:val="22"/>
          <w:szCs w:val="22"/>
        </w:rPr>
        <w:t>Cupertino, California</w:t>
      </w:r>
    </w:p>
    <w:p w14:paraId="7B5BA18D" w14:textId="77777777" w:rsidR="007F226D" w:rsidRPr="00EC0783" w:rsidRDefault="007F226D" w:rsidP="00EC0783">
      <w:pPr>
        <w:spacing w:after="0" w:line="240" w:lineRule="auto"/>
        <w:rPr>
          <w:rFonts w:ascii="Bookman Old Style" w:hAnsi="Bookman Old Style"/>
          <w:sz w:val="22"/>
          <w:szCs w:val="22"/>
        </w:rPr>
      </w:pPr>
      <w:r w:rsidRPr="00EC0783">
        <w:rPr>
          <w:rFonts w:ascii="Bookman Old Style" w:hAnsi="Bookman Old Style"/>
          <w:sz w:val="22"/>
          <w:szCs w:val="22"/>
        </w:rPr>
        <w:t>20 November 2025</w:t>
      </w:r>
    </w:p>
    <w:p w14:paraId="055187A7" w14:textId="77777777" w:rsidR="007F226D" w:rsidRPr="00EC0783" w:rsidRDefault="007F226D" w:rsidP="0086418E">
      <w:pPr>
        <w:spacing w:line="240" w:lineRule="auto"/>
        <w:rPr>
          <w:rFonts w:ascii="Bookman Old Style" w:hAnsi="Bookman Old Style"/>
          <w:sz w:val="28"/>
          <w:szCs w:val="28"/>
        </w:rPr>
      </w:pPr>
    </w:p>
    <w:p w14:paraId="356BDA06" w14:textId="77777777" w:rsidR="00EC0783" w:rsidRDefault="00EC0783" w:rsidP="00EC0783">
      <w:pPr>
        <w:spacing w:line="240" w:lineRule="auto"/>
        <w:jc w:val="both"/>
        <w:rPr>
          <w:rFonts w:ascii="Rockwell Nova" w:hAnsi="Rockwell Nova"/>
          <w:sz w:val="22"/>
          <w:szCs w:val="22"/>
        </w:rPr>
      </w:pPr>
    </w:p>
    <w:p w14:paraId="37C0DF48" w14:textId="4D06BB54" w:rsidR="00EC0783" w:rsidRPr="00EC0783" w:rsidRDefault="00EC0783" w:rsidP="00EC0783">
      <w:pPr>
        <w:spacing w:after="0" w:line="240" w:lineRule="auto"/>
        <w:jc w:val="both"/>
        <w:rPr>
          <w:rFonts w:ascii="Rockwell Nova" w:hAnsi="Rockwell Nova"/>
          <w:b/>
          <w:bCs/>
          <w:sz w:val="22"/>
          <w:szCs w:val="22"/>
        </w:rPr>
      </w:pPr>
      <w:r w:rsidRPr="00EC0783">
        <w:rPr>
          <w:rFonts w:ascii="Rockwell Nova" w:hAnsi="Rockwell Nova"/>
          <w:b/>
          <w:bCs/>
          <w:sz w:val="22"/>
          <w:szCs w:val="22"/>
        </w:rPr>
        <w:lastRenderedPageBreak/>
        <w:t>About the Author</w:t>
      </w:r>
    </w:p>
    <w:p w14:paraId="23CDB4A9" w14:textId="761B714A" w:rsidR="007F226D" w:rsidRPr="00EC0783" w:rsidRDefault="007F226D" w:rsidP="00EC0783">
      <w:pPr>
        <w:spacing w:after="0" w:line="240" w:lineRule="auto"/>
        <w:jc w:val="both"/>
        <w:rPr>
          <w:rFonts w:ascii="Rockwell Nova" w:hAnsi="Rockwell Nova"/>
          <w:sz w:val="22"/>
          <w:szCs w:val="22"/>
        </w:rPr>
      </w:pPr>
      <w:r w:rsidRPr="00EC0783">
        <w:rPr>
          <w:rFonts w:ascii="Rockwell Nova" w:hAnsi="Rockwell Nova"/>
          <w:sz w:val="22"/>
          <w:szCs w:val="22"/>
        </w:rPr>
        <w:t xml:space="preserve">Father Theodore C. (Ted) Ley, SM, of the Society of Mary, the Marianists, won in 1963, the national Choir Master conducting prize of the </w:t>
      </w:r>
      <w:r w:rsidR="00EC0783" w:rsidRPr="00EC0783">
        <w:rPr>
          <w:rFonts w:ascii="Rockwell Nova" w:hAnsi="Rockwell Nova"/>
          <w:sz w:val="22"/>
          <w:szCs w:val="22"/>
        </w:rPr>
        <w:t>A</w:t>
      </w:r>
      <w:r w:rsidRPr="00EC0783">
        <w:rPr>
          <w:rFonts w:ascii="Rockwell Nova" w:hAnsi="Rockwell Nova"/>
          <w:sz w:val="22"/>
          <w:szCs w:val="22"/>
        </w:rPr>
        <w:t>merican Guild of Organists.  In 1978 he became Professor of Music at St. John’s Seminary in Camarillo, California.   In 1981, he earned the degree, Doctor of Musical Arts, from the USC Thornton School of Music.  His dissertation in Music Education is available online from the USC Music Library:  “A Practical Proposal for the Renewal of the Pueri Cantores Tradition in American Parochial Education.”  Its volume one summarize</w:t>
      </w:r>
      <w:r w:rsidR="00EE4CDD">
        <w:rPr>
          <w:rFonts w:ascii="Rockwell Nova" w:hAnsi="Rockwell Nova"/>
          <w:sz w:val="22"/>
          <w:szCs w:val="22"/>
        </w:rPr>
        <w:t>s</w:t>
      </w:r>
      <w:r w:rsidRPr="00EC0783">
        <w:rPr>
          <w:rFonts w:ascii="Rockwell Nova" w:hAnsi="Rockwell Nova"/>
          <w:sz w:val="22"/>
          <w:szCs w:val="22"/>
        </w:rPr>
        <w:t xml:space="preserve"> the history of child chorister education in the Catholic Church; its volume two proposes a new curriculum based on the principles summarized.   In 1976, with </w:t>
      </w:r>
      <w:r w:rsidR="000B26AE">
        <w:rPr>
          <w:rFonts w:ascii="Rockwell Nova" w:hAnsi="Rockwell Nova"/>
          <w:sz w:val="22"/>
          <w:szCs w:val="22"/>
        </w:rPr>
        <w:t>associates</w:t>
      </w:r>
      <w:r w:rsidRPr="00EC0783">
        <w:rPr>
          <w:rFonts w:ascii="Rockwell Nova" w:hAnsi="Rockwell Nova"/>
          <w:sz w:val="22"/>
          <w:szCs w:val="22"/>
        </w:rPr>
        <w:t xml:space="preserve"> of similar interest, </w:t>
      </w:r>
      <w:r w:rsidR="00CF4C9A">
        <w:rPr>
          <w:rFonts w:ascii="Rockwell Nova" w:hAnsi="Rockwell Nova"/>
          <w:sz w:val="22"/>
          <w:szCs w:val="22"/>
        </w:rPr>
        <w:t>Fr. Ley</w:t>
      </w:r>
      <w:r w:rsidRPr="00EC0783">
        <w:rPr>
          <w:rFonts w:ascii="Rockwell Nova" w:hAnsi="Rockwell Nova"/>
          <w:sz w:val="22"/>
          <w:szCs w:val="22"/>
        </w:rPr>
        <w:t xml:space="preserve"> founded The Schola Cantorum of the Pacific</w:t>
      </w:r>
      <w:r w:rsidRPr="00075742">
        <w:rPr>
          <w:rFonts w:ascii="Rockwell Nova" w:hAnsi="Rockwell Nova"/>
          <w:sz w:val="16"/>
          <w:szCs w:val="16"/>
        </w:rPr>
        <w:t>®</w:t>
      </w:r>
      <w:r w:rsidRPr="00EC0783">
        <w:rPr>
          <w:rFonts w:ascii="Rockwell Nova" w:hAnsi="Rockwell Nova"/>
          <w:sz w:val="22"/>
          <w:szCs w:val="22"/>
        </w:rPr>
        <w:t xml:space="preserve">.  Today, </w:t>
      </w:r>
      <w:r w:rsidR="00CF4C9A">
        <w:rPr>
          <w:rFonts w:ascii="Rockwell Nova" w:hAnsi="Rockwell Nova"/>
          <w:sz w:val="22"/>
          <w:szCs w:val="22"/>
        </w:rPr>
        <w:t xml:space="preserve">as </w:t>
      </w:r>
      <w:r w:rsidRPr="00EC0783">
        <w:rPr>
          <w:rFonts w:ascii="Rockwell Nova" w:hAnsi="Rockwell Nova"/>
          <w:sz w:val="22"/>
          <w:szCs w:val="22"/>
        </w:rPr>
        <w:t>Chairman of its</w:t>
      </w:r>
      <w:r w:rsidR="00CF4C9A">
        <w:rPr>
          <w:rFonts w:ascii="Rockwell Nova" w:hAnsi="Rockwell Nova"/>
          <w:sz w:val="22"/>
          <w:szCs w:val="22"/>
        </w:rPr>
        <w:t xml:space="preserve"> incorporated</w:t>
      </w:r>
      <w:r w:rsidRPr="00EC0783">
        <w:rPr>
          <w:rFonts w:ascii="Rockwell Nova" w:hAnsi="Rockwell Nova"/>
          <w:sz w:val="22"/>
          <w:szCs w:val="22"/>
        </w:rPr>
        <w:t xml:space="preserve"> Foundation, he advises Escolanía curriculum </w:t>
      </w:r>
      <w:r w:rsidR="000B26AE">
        <w:rPr>
          <w:rFonts w:ascii="Rockwell Nova" w:hAnsi="Rockwell Nova"/>
          <w:sz w:val="22"/>
          <w:szCs w:val="22"/>
        </w:rPr>
        <w:t>advancement</w:t>
      </w:r>
      <w:r w:rsidRPr="00EC0783">
        <w:rPr>
          <w:rFonts w:ascii="Rockwell Nova" w:hAnsi="Rockwell Nova"/>
          <w:sz w:val="22"/>
          <w:szCs w:val="22"/>
        </w:rPr>
        <w:t xml:space="preserve"> and provides compositions and arrangements.   He has been succeeded as Director and Choirmaster by lifetime Schola member, Mr. Vicente Bastidas-Elizondo.  The Schola Cantorum of the Pacific</w:t>
      </w:r>
      <w:r w:rsidRPr="000B26AE">
        <w:rPr>
          <w:rFonts w:ascii="Rockwell Nova" w:hAnsi="Rockwell Nova"/>
          <w:sz w:val="16"/>
          <w:szCs w:val="16"/>
        </w:rPr>
        <w:t>®</w:t>
      </w:r>
      <w:r w:rsidRPr="00EC0783">
        <w:rPr>
          <w:rFonts w:ascii="Rockwell Nova" w:hAnsi="Rockwell Nova"/>
          <w:sz w:val="22"/>
          <w:szCs w:val="22"/>
        </w:rPr>
        <w:t xml:space="preserve"> sings, “From Gregorian to Gospel.”  The adult Schola Cantorum of the Pacific</w:t>
      </w:r>
      <w:r w:rsidRPr="00075742">
        <w:rPr>
          <w:rFonts w:ascii="Rockwell Nova" w:hAnsi="Rockwell Nova"/>
          <w:sz w:val="16"/>
          <w:szCs w:val="16"/>
        </w:rPr>
        <w:t xml:space="preserve">® </w:t>
      </w:r>
      <w:r w:rsidRPr="00EC0783">
        <w:rPr>
          <w:rFonts w:ascii="Rockwell Nova" w:hAnsi="Rockwell Nova"/>
          <w:sz w:val="22"/>
          <w:szCs w:val="22"/>
        </w:rPr>
        <w:t>and its Escolanía Pacífíca choir school program</w:t>
      </w:r>
      <w:r w:rsidR="00CF4C9A">
        <w:rPr>
          <w:rFonts w:ascii="Rockwell Nova" w:hAnsi="Rockwell Nova"/>
          <w:sz w:val="22"/>
          <w:szCs w:val="22"/>
        </w:rPr>
        <w:t>me</w:t>
      </w:r>
      <w:r w:rsidRPr="00EC0783">
        <w:rPr>
          <w:rFonts w:ascii="Rockwell Nova" w:hAnsi="Rockwell Nova"/>
          <w:sz w:val="22"/>
          <w:szCs w:val="22"/>
        </w:rPr>
        <w:t>, have been the “proving ground” for these Essays.</w:t>
      </w:r>
    </w:p>
    <w:p w14:paraId="25988A91" w14:textId="77777777" w:rsidR="007F226D" w:rsidRPr="00EC0783" w:rsidRDefault="007F226D" w:rsidP="00EC0783">
      <w:pPr>
        <w:spacing w:after="0" w:line="240" w:lineRule="auto"/>
        <w:rPr>
          <w:rFonts w:ascii="Bookman Old Style" w:hAnsi="Bookman Old Style"/>
          <w:sz w:val="28"/>
          <w:szCs w:val="28"/>
        </w:rPr>
      </w:pPr>
    </w:p>
    <w:p w14:paraId="6808A7FA" w14:textId="77777777" w:rsidR="007F226D" w:rsidRPr="00075742" w:rsidRDefault="007F226D" w:rsidP="00EC0783">
      <w:pPr>
        <w:spacing w:after="0" w:line="240" w:lineRule="auto"/>
        <w:jc w:val="center"/>
        <w:rPr>
          <w:rFonts w:ascii="Garamond" w:hAnsi="Garamond"/>
          <w:sz w:val="36"/>
          <w:szCs w:val="36"/>
        </w:rPr>
      </w:pPr>
      <w:r w:rsidRPr="00075742">
        <w:rPr>
          <w:rFonts w:ascii="Garamond" w:hAnsi="Garamond"/>
          <w:sz w:val="36"/>
          <w:szCs w:val="36"/>
        </w:rPr>
        <w:t>Celebrent Te Populi, Deus  (Ps. 67)</w:t>
      </w:r>
    </w:p>
    <w:p w14:paraId="2F2110B7" w14:textId="77777777" w:rsidR="007F226D" w:rsidRPr="00075742" w:rsidRDefault="007F226D" w:rsidP="00EC0783">
      <w:pPr>
        <w:spacing w:after="0" w:line="240" w:lineRule="auto"/>
        <w:jc w:val="center"/>
        <w:rPr>
          <w:rFonts w:ascii="Garamond" w:hAnsi="Garamond"/>
          <w:sz w:val="36"/>
          <w:szCs w:val="36"/>
        </w:rPr>
      </w:pPr>
      <w:r w:rsidRPr="00075742">
        <w:rPr>
          <w:rFonts w:ascii="Garamond" w:hAnsi="Garamond"/>
          <w:sz w:val="36"/>
          <w:szCs w:val="36"/>
        </w:rPr>
        <w:t>MAY THE PEOPLES PRAISE YOU, O LORD,</w:t>
      </w:r>
    </w:p>
    <w:p w14:paraId="228B0FBA" w14:textId="77777777" w:rsidR="007F226D" w:rsidRPr="00075742" w:rsidRDefault="007F226D" w:rsidP="00EC0783">
      <w:pPr>
        <w:spacing w:after="0" w:line="240" w:lineRule="auto"/>
        <w:jc w:val="center"/>
        <w:rPr>
          <w:rFonts w:ascii="Garamond" w:hAnsi="Garamond"/>
          <w:sz w:val="36"/>
          <w:szCs w:val="36"/>
        </w:rPr>
      </w:pPr>
      <w:r w:rsidRPr="00075742">
        <w:rPr>
          <w:rFonts w:ascii="Garamond" w:hAnsi="Garamond"/>
          <w:sz w:val="36"/>
          <w:szCs w:val="36"/>
        </w:rPr>
        <w:t>MAY ALL THE PEOPLES PRAISE YOU</w:t>
      </w:r>
    </w:p>
    <w:p w14:paraId="4BE724D7" w14:textId="77777777" w:rsidR="007F226D" w:rsidRPr="00075742" w:rsidRDefault="007F226D" w:rsidP="00EC0783">
      <w:pPr>
        <w:spacing w:after="0" w:line="240" w:lineRule="auto"/>
        <w:jc w:val="center"/>
        <w:rPr>
          <w:rFonts w:ascii="Garamond" w:hAnsi="Garamond"/>
          <w:sz w:val="30"/>
          <w:szCs w:val="30"/>
        </w:rPr>
      </w:pPr>
      <w:r w:rsidRPr="00075742">
        <w:rPr>
          <w:rFonts w:ascii="Garamond" w:hAnsi="Garamond"/>
          <w:sz w:val="30"/>
          <w:szCs w:val="30"/>
        </w:rPr>
        <w:t>Motto of  The Schola Cantorum of the Pacific</w:t>
      </w:r>
      <w:r w:rsidRPr="00F131C3">
        <w:rPr>
          <w:rFonts w:ascii="Garamond" w:hAnsi="Garamond"/>
          <w:sz w:val="16"/>
          <w:szCs w:val="16"/>
        </w:rPr>
        <w:t>®</w:t>
      </w:r>
    </w:p>
    <w:p w14:paraId="7D7D36E0" w14:textId="77777777" w:rsidR="007F226D" w:rsidRPr="00EC0783" w:rsidRDefault="007F226D" w:rsidP="00EC0783">
      <w:pPr>
        <w:spacing w:after="0" w:line="240" w:lineRule="auto"/>
        <w:rPr>
          <w:rFonts w:ascii="Bookman Old Style" w:hAnsi="Bookman Old Style"/>
          <w:sz w:val="28"/>
          <w:szCs w:val="28"/>
        </w:rPr>
      </w:pPr>
    </w:p>
    <w:p w14:paraId="47AF295C" w14:textId="77777777" w:rsidR="007F226D" w:rsidRPr="00EC0783" w:rsidRDefault="007F226D" w:rsidP="00075742">
      <w:pPr>
        <w:spacing w:after="0" w:line="240" w:lineRule="auto"/>
        <w:jc w:val="center"/>
        <w:rPr>
          <w:rFonts w:ascii="Bookman Old Style" w:hAnsi="Bookman Old Style"/>
          <w:sz w:val="28"/>
          <w:szCs w:val="28"/>
        </w:rPr>
      </w:pPr>
      <w:r w:rsidRPr="00EC0783">
        <w:rPr>
          <w:rFonts w:ascii="Bookman Old Style" w:hAnsi="Bookman Old Style"/>
          <w:sz w:val="28"/>
          <w:szCs w:val="28"/>
        </w:rPr>
        <w:t>_______________________________________</w:t>
      </w:r>
    </w:p>
    <w:p w14:paraId="25D27D2C" w14:textId="77777777" w:rsidR="007F226D" w:rsidRPr="00EC0783" w:rsidRDefault="007F226D" w:rsidP="00EC0783">
      <w:pPr>
        <w:spacing w:after="0" w:line="240" w:lineRule="auto"/>
        <w:rPr>
          <w:rFonts w:ascii="Bookman Old Style" w:hAnsi="Bookman Old Style"/>
          <w:sz w:val="28"/>
          <w:szCs w:val="28"/>
        </w:rPr>
      </w:pPr>
    </w:p>
    <w:p w14:paraId="1718D728" w14:textId="77777777" w:rsidR="007F226D" w:rsidRDefault="007F226D" w:rsidP="00075742">
      <w:pPr>
        <w:spacing w:after="0" w:line="240" w:lineRule="auto"/>
        <w:jc w:val="center"/>
        <w:rPr>
          <w:rFonts w:ascii="Rockwell Nova" w:hAnsi="Rockwell Nova"/>
          <w:sz w:val="28"/>
          <w:szCs w:val="28"/>
        </w:rPr>
      </w:pPr>
      <w:r w:rsidRPr="00075742">
        <w:rPr>
          <w:rFonts w:ascii="Rockwell Nova" w:hAnsi="Rockwell Nova"/>
          <w:sz w:val="28"/>
          <w:szCs w:val="28"/>
        </w:rPr>
        <w:t>Essay No.1</w:t>
      </w:r>
    </w:p>
    <w:p w14:paraId="518E68FE" w14:textId="77777777" w:rsidR="00075742" w:rsidRPr="00075742" w:rsidRDefault="00075742" w:rsidP="00075742">
      <w:pPr>
        <w:spacing w:after="0" w:line="240" w:lineRule="auto"/>
        <w:jc w:val="center"/>
        <w:rPr>
          <w:rFonts w:ascii="Rockwell Nova" w:hAnsi="Rockwell Nova"/>
          <w:sz w:val="12"/>
          <w:szCs w:val="12"/>
        </w:rPr>
      </w:pPr>
    </w:p>
    <w:p w14:paraId="2F02C8AA" w14:textId="77777777" w:rsidR="007F226D" w:rsidRPr="00075742" w:rsidRDefault="007F226D" w:rsidP="00075742">
      <w:pPr>
        <w:spacing w:after="0" w:line="240" w:lineRule="auto"/>
        <w:jc w:val="center"/>
        <w:rPr>
          <w:rFonts w:ascii="Castellar" w:hAnsi="Castellar"/>
          <w:sz w:val="36"/>
          <w:szCs w:val="36"/>
        </w:rPr>
      </w:pPr>
      <w:r w:rsidRPr="00075742">
        <w:rPr>
          <w:rFonts w:ascii="Castellar" w:hAnsi="Castellar"/>
          <w:sz w:val="36"/>
          <w:szCs w:val="36"/>
        </w:rPr>
        <w:t>A MUSICAL INVITATORY</w:t>
      </w:r>
    </w:p>
    <w:p w14:paraId="4D967A36" w14:textId="77777777" w:rsidR="00075742" w:rsidRPr="00075742" w:rsidRDefault="00075742" w:rsidP="00075742">
      <w:pPr>
        <w:spacing w:after="0" w:line="240" w:lineRule="auto"/>
        <w:jc w:val="center"/>
        <w:rPr>
          <w:rFonts w:ascii="Castellar" w:hAnsi="Castellar"/>
          <w:sz w:val="12"/>
          <w:szCs w:val="12"/>
        </w:rPr>
      </w:pPr>
    </w:p>
    <w:p w14:paraId="18D8DEE7" w14:textId="360F6E06"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When we enter a church or chapel our first impression is visual.  Then, </w:t>
      </w:r>
      <w:r w:rsidR="00DC5765">
        <w:rPr>
          <w:rFonts w:ascii="Bookman Old Style" w:hAnsi="Bookman Old Style"/>
          <w:sz w:val="28"/>
          <w:szCs w:val="28"/>
        </w:rPr>
        <w:t>some</w:t>
      </w:r>
      <w:r w:rsidRPr="00EC0783">
        <w:rPr>
          <w:rFonts w:ascii="Bookman Old Style" w:hAnsi="Bookman Old Style"/>
          <w:sz w:val="28"/>
          <w:szCs w:val="28"/>
        </w:rPr>
        <w:t xml:space="preserve"> auditory experience </w:t>
      </w:r>
      <w:r w:rsidR="00CF4C9A">
        <w:rPr>
          <w:rFonts w:ascii="Bookman Old Style" w:hAnsi="Bookman Old Style"/>
          <w:sz w:val="28"/>
          <w:szCs w:val="28"/>
        </w:rPr>
        <w:t xml:space="preserve">can </w:t>
      </w:r>
      <w:r w:rsidR="00DC5765">
        <w:rPr>
          <w:rFonts w:ascii="Bookman Old Style" w:hAnsi="Bookman Old Style"/>
          <w:sz w:val="28"/>
          <w:szCs w:val="28"/>
        </w:rPr>
        <w:t>accompany</w:t>
      </w:r>
      <w:r w:rsidRPr="00EC0783">
        <w:rPr>
          <w:rFonts w:ascii="Bookman Old Style" w:hAnsi="Bookman Old Style"/>
          <w:sz w:val="28"/>
          <w:szCs w:val="28"/>
        </w:rPr>
        <w:t xml:space="preserve"> it.</w:t>
      </w:r>
    </w:p>
    <w:p w14:paraId="52EBFFC9" w14:textId="36A9B257"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In many churches today, laudable effort goes into that visual: banners, lighting, altar preparation, décor.   What is heard </w:t>
      </w:r>
      <w:r w:rsidR="00CF4C9A">
        <w:rPr>
          <w:rFonts w:ascii="Bookman Old Style" w:hAnsi="Bookman Old Style"/>
          <w:sz w:val="28"/>
          <w:szCs w:val="28"/>
        </w:rPr>
        <w:t>will</w:t>
      </w:r>
      <w:r w:rsidRPr="00EC0783">
        <w:rPr>
          <w:rFonts w:ascii="Bookman Old Style" w:hAnsi="Bookman Old Style"/>
          <w:sz w:val="28"/>
          <w:szCs w:val="28"/>
        </w:rPr>
        <w:t xml:space="preserve"> also contribute significantly to the arriv</w:t>
      </w:r>
      <w:r w:rsidR="00DC5765">
        <w:rPr>
          <w:rFonts w:ascii="Bookman Old Style" w:hAnsi="Bookman Old Style"/>
          <w:sz w:val="28"/>
          <w:szCs w:val="28"/>
        </w:rPr>
        <w:t>ing congregation’</w:t>
      </w:r>
      <w:r w:rsidRPr="00EC0783">
        <w:rPr>
          <w:rFonts w:ascii="Bookman Old Style" w:hAnsi="Bookman Old Style"/>
          <w:sz w:val="28"/>
          <w:szCs w:val="28"/>
        </w:rPr>
        <w:t>s</w:t>
      </w:r>
      <w:r w:rsidR="00DC5765">
        <w:rPr>
          <w:rFonts w:ascii="Bookman Old Style" w:hAnsi="Bookman Old Style"/>
          <w:sz w:val="28"/>
          <w:szCs w:val="28"/>
        </w:rPr>
        <w:t xml:space="preserve"> </w:t>
      </w:r>
      <w:r w:rsidR="00CF4C9A">
        <w:rPr>
          <w:rFonts w:ascii="Bookman Old Style" w:hAnsi="Bookman Old Style"/>
          <w:sz w:val="28"/>
          <w:szCs w:val="28"/>
        </w:rPr>
        <w:t>initial</w:t>
      </w:r>
      <w:r w:rsidRPr="00EC0783">
        <w:rPr>
          <w:rFonts w:ascii="Bookman Old Style" w:hAnsi="Bookman Old Style"/>
          <w:sz w:val="28"/>
          <w:szCs w:val="28"/>
        </w:rPr>
        <w:t xml:space="preserve"> “sense of the sacred.”</w:t>
      </w:r>
    </w:p>
    <w:p w14:paraId="42C0A0E1" w14:textId="039F7E38"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fifteen minutes before Mass are “Invitatory” time.  That traditional name for </w:t>
      </w:r>
      <w:r w:rsidR="00813987">
        <w:rPr>
          <w:rFonts w:ascii="Bookman Old Style" w:hAnsi="Bookman Old Style"/>
          <w:sz w:val="28"/>
          <w:szCs w:val="28"/>
        </w:rPr>
        <w:t xml:space="preserve">the </w:t>
      </w:r>
      <w:r w:rsidRPr="00EC0783">
        <w:rPr>
          <w:rFonts w:ascii="Bookman Old Style" w:hAnsi="Bookman Old Style"/>
          <w:sz w:val="28"/>
          <w:szCs w:val="28"/>
        </w:rPr>
        <w:t xml:space="preserve">psalmody recited immediately before the Church’s morning prayer (Lauds), is now also given to </w:t>
      </w:r>
      <w:r w:rsidR="00CF4C9A">
        <w:rPr>
          <w:rFonts w:ascii="Bookman Old Style" w:hAnsi="Bookman Old Style"/>
          <w:sz w:val="28"/>
          <w:szCs w:val="28"/>
        </w:rPr>
        <w:t xml:space="preserve">the </w:t>
      </w:r>
      <w:r w:rsidRPr="00EC0783">
        <w:rPr>
          <w:rFonts w:ascii="Bookman Old Style" w:hAnsi="Bookman Old Style"/>
          <w:sz w:val="28"/>
          <w:szCs w:val="28"/>
        </w:rPr>
        <w:t xml:space="preserve">music in the church immediately before Liturgy, music </w:t>
      </w:r>
      <w:r w:rsidR="0097283E">
        <w:rPr>
          <w:rFonts w:ascii="Bookman Old Style" w:hAnsi="Bookman Old Style"/>
          <w:sz w:val="28"/>
          <w:szCs w:val="28"/>
        </w:rPr>
        <w:t>which</w:t>
      </w:r>
      <w:r w:rsidR="00CF4C9A">
        <w:rPr>
          <w:rFonts w:ascii="Bookman Old Style" w:hAnsi="Bookman Old Style"/>
          <w:sz w:val="28"/>
          <w:szCs w:val="28"/>
        </w:rPr>
        <w:t xml:space="preserve"> should</w:t>
      </w:r>
      <w:r w:rsidRPr="00EC0783">
        <w:rPr>
          <w:rFonts w:ascii="Bookman Old Style" w:hAnsi="Bookman Old Style"/>
          <w:sz w:val="28"/>
          <w:szCs w:val="28"/>
        </w:rPr>
        <w:t xml:space="preserve"> literally invite the Congregation to</w:t>
      </w:r>
      <w:r w:rsidR="0097283E">
        <w:rPr>
          <w:rFonts w:ascii="Bookman Old Style" w:hAnsi="Bookman Old Style"/>
          <w:sz w:val="28"/>
          <w:szCs w:val="28"/>
        </w:rPr>
        <w:t xml:space="preserve"> </w:t>
      </w:r>
      <w:r w:rsidRPr="00EC0783">
        <w:rPr>
          <w:rFonts w:ascii="Bookman Old Style" w:hAnsi="Bookman Old Style"/>
          <w:sz w:val="28"/>
          <w:szCs w:val="28"/>
        </w:rPr>
        <w:t>worshi</w:t>
      </w:r>
      <w:r w:rsidR="0097283E">
        <w:rPr>
          <w:rFonts w:ascii="Bookman Old Style" w:hAnsi="Bookman Old Style"/>
          <w:sz w:val="28"/>
          <w:szCs w:val="28"/>
        </w:rPr>
        <w:t>p</w:t>
      </w:r>
      <w:r w:rsidRPr="00EC0783">
        <w:rPr>
          <w:rFonts w:ascii="Bookman Old Style" w:hAnsi="Bookman Old Style"/>
          <w:sz w:val="28"/>
          <w:szCs w:val="28"/>
        </w:rPr>
        <w:t>.</w:t>
      </w:r>
    </w:p>
    <w:p w14:paraId="72E8AFED" w14:textId="30CAE617" w:rsidR="007F226D" w:rsidRPr="00EC0783" w:rsidRDefault="0097283E" w:rsidP="00332E1F">
      <w:pPr>
        <w:spacing w:after="80" w:line="276" w:lineRule="auto"/>
        <w:ind w:firstLine="720"/>
        <w:jc w:val="both"/>
        <w:rPr>
          <w:rFonts w:ascii="Bookman Old Style" w:hAnsi="Bookman Old Style"/>
          <w:sz w:val="28"/>
          <w:szCs w:val="28"/>
        </w:rPr>
      </w:pPr>
      <w:r>
        <w:rPr>
          <w:rFonts w:ascii="Bookman Old Style" w:hAnsi="Bookman Old Style"/>
          <w:sz w:val="28"/>
          <w:szCs w:val="28"/>
        </w:rPr>
        <w:lastRenderedPageBreak/>
        <w:t>In</w:t>
      </w:r>
      <w:r w:rsidR="007F226D" w:rsidRPr="00EC0783">
        <w:rPr>
          <w:rFonts w:ascii="Bookman Old Style" w:hAnsi="Bookman Old Style"/>
          <w:sz w:val="28"/>
          <w:szCs w:val="28"/>
        </w:rPr>
        <w:t xml:space="preserve"> the Church’s musical “treasure of inestimable worth </w:t>
      </w:r>
      <w:r w:rsidR="00052F33" w:rsidRPr="007B3FE7">
        <w:rPr>
          <w:rFonts w:ascii="Bookman Old Style" w:hAnsi="Bookman Old Style"/>
          <w:i/>
          <w:iCs/>
          <w:sz w:val="28"/>
          <w:szCs w:val="28"/>
        </w:rPr>
        <w:t>(Vatican II)</w:t>
      </w:r>
      <w:r w:rsidR="00052F33" w:rsidRPr="007B3FE7">
        <w:rPr>
          <w:rFonts w:ascii="Bookman Old Style" w:hAnsi="Bookman Old Style"/>
          <w:sz w:val="28"/>
          <w:szCs w:val="28"/>
        </w:rPr>
        <w:t>,</w:t>
      </w:r>
      <w:r w:rsidR="007B3FE7" w:rsidRPr="007B3FE7">
        <w:rPr>
          <w:rFonts w:ascii="Bookman Old Style" w:hAnsi="Bookman Old Style"/>
          <w:sz w:val="28"/>
          <w:szCs w:val="28"/>
        </w:rPr>
        <w:t>”</w:t>
      </w:r>
      <w:r w:rsidR="00052F33" w:rsidRPr="007B3FE7">
        <w:rPr>
          <w:rFonts w:ascii="Bookman Old Style" w:hAnsi="Bookman Old Style"/>
          <w:sz w:val="28"/>
          <w:szCs w:val="28"/>
        </w:rPr>
        <w:t xml:space="preserve"> </w:t>
      </w:r>
      <w:r w:rsidR="007F226D" w:rsidRPr="00EC0783">
        <w:rPr>
          <w:rFonts w:ascii="Bookman Old Style" w:hAnsi="Bookman Old Style"/>
          <w:sz w:val="28"/>
          <w:szCs w:val="28"/>
        </w:rPr>
        <w:t>there is considerable music for this purpose.  Here are some suggestions, Catholic and ecumenical, starting with the most readily available.</w:t>
      </w:r>
    </w:p>
    <w:p w14:paraId="63B20F48" w14:textId="0FAFBAF3"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Initially, the parish Organist can create a set of invitatory </w:t>
      </w:r>
      <w:r w:rsidR="00A85F1F">
        <w:rPr>
          <w:rFonts w:ascii="Bookman Old Style" w:hAnsi="Bookman Old Style"/>
          <w:sz w:val="28"/>
          <w:szCs w:val="28"/>
        </w:rPr>
        <w:t>preludes</w:t>
      </w:r>
      <w:r w:rsidRPr="00EC0783">
        <w:rPr>
          <w:rFonts w:ascii="Bookman Old Style" w:hAnsi="Bookman Old Style"/>
          <w:sz w:val="28"/>
          <w:szCs w:val="28"/>
        </w:rPr>
        <w:t xml:space="preserve">, soft, flute-like, evenly paced, </w:t>
      </w:r>
      <w:r w:rsidR="005918CB">
        <w:rPr>
          <w:rFonts w:ascii="Bookman Old Style" w:hAnsi="Bookman Old Style"/>
          <w:sz w:val="28"/>
          <w:szCs w:val="28"/>
        </w:rPr>
        <w:t>easily adding</w:t>
      </w:r>
      <w:r w:rsidR="00B576DE">
        <w:rPr>
          <w:rFonts w:ascii="Bookman Old Style" w:hAnsi="Bookman Old Style"/>
          <w:sz w:val="28"/>
          <w:szCs w:val="28"/>
        </w:rPr>
        <w:t xml:space="preserve"> sound</w:t>
      </w:r>
      <w:r w:rsidRPr="00EC0783">
        <w:rPr>
          <w:rFonts w:ascii="Bookman Old Style" w:hAnsi="Bookman Old Style"/>
          <w:sz w:val="28"/>
          <w:szCs w:val="28"/>
        </w:rPr>
        <w:t xml:space="preserve"> to the congregation’s </w:t>
      </w:r>
      <w:r w:rsidR="00B576DE">
        <w:rPr>
          <w:rFonts w:ascii="Bookman Old Style" w:hAnsi="Bookman Old Style"/>
          <w:sz w:val="28"/>
          <w:szCs w:val="28"/>
        </w:rPr>
        <w:t>entry</w:t>
      </w:r>
      <w:r w:rsidR="00CF4C9A">
        <w:rPr>
          <w:rFonts w:ascii="Bookman Old Style" w:hAnsi="Bookman Old Style"/>
          <w:sz w:val="28"/>
          <w:szCs w:val="28"/>
        </w:rPr>
        <w:t xml:space="preserve"> experience</w:t>
      </w:r>
      <w:r w:rsidRPr="00EC0783">
        <w:rPr>
          <w:rFonts w:ascii="Bookman Old Style" w:hAnsi="Bookman Old Style"/>
          <w:sz w:val="28"/>
          <w:szCs w:val="28"/>
        </w:rPr>
        <w:t>.</w:t>
      </w:r>
    </w:p>
    <w:p w14:paraId="4101247C" w14:textId="7444A484"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Much organ music composed for the Tridentine Liturgy has</w:t>
      </w:r>
      <w:r w:rsidR="005918CB">
        <w:rPr>
          <w:rFonts w:ascii="Bookman Old Style" w:hAnsi="Bookman Old Style"/>
          <w:sz w:val="28"/>
          <w:szCs w:val="28"/>
        </w:rPr>
        <w:t xml:space="preserve"> </w:t>
      </w:r>
      <w:r w:rsidR="00CF4C9A">
        <w:rPr>
          <w:rFonts w:ascii="Bookman Old Style" w:hAnsi="Bookman Old Style"/>
          <w:sz w:val="28"/>
          <w:szCs w:val="28"/>
        </w:rPr>
        <w:t>a</w:t>
      </w:r>
      <w:r w:rsidRPr="00EC0783">
        <w:rPr>
          <w:rFonts w:ascii="Bookman Old Style" w:hAnsi="Bookman Old Style"/>
          <w:sz w:val="28"/>
          <w:szCs w:val="28"/>
        </w:rPr>
        <w:t xml:space="preserve"> meditational quality.  And from ecumenical sources, primarily Lutheran and Anglican, there are many organ preludes, </w:t>
      </w:r>
      <w:r w:rsidR="00CF4C9A">
        <w:rPr>
          <w:rFonts w:ascii="Bookman Old Style" w:hAnsi="Bookman Old Style"/>
          <w:sz w:val="28"/>
          <w:szCs w:val="28"/>
        </w:rPr>
        <w:t>many</w:t>
      </w:r>
      <w:r w:rsidRPr="00EC0783">
        <w:rPr>
          <w:rFonts w:ascii="Bookman Old Style" w:hAnsi="Bookman Old Style"/>
          <w:sz w:val="28"/>
          <w:szCs w:val="28"/>
        </w:rPr>
        <w:t xml:space="preserve"> on hymn tunes now also found in Catholic worship books.</w:t>
      </w:r>
    </w:p>
    <w:p w14:paraId="63E16F07" w14:textId="08685F9B" w:rsidR="007F226D" w:rsidRPr="00EC0783" w:rsidRDefault="007F226D" w:rsidP="00332E1F">
      <w:pPr>
        <w:spacing w:after="80" w:line="276" w:lineRule="auto"/>
        <w:jc w:val="both"/>
        <w:rPr>
          <w:rFonts w:ascii="Bookman Old Style" w:hAnsi="Bookman Old Style"/>
          <w:sz w:val="28"/>
          <w:szCs w:val="28"/>
        </w:rPr>
      </w:pPr>
      <w:r w:rsidRPr="00EC0783">
        <w:rPr>
          <w:rFonts w:ascii="Bookman Old Style" w:hAnsi="Bookman Old Style"/>
          <w:sz w:val="28"/>
          <w:szCs w:val="28"/>
        </w:rPr>
        <w:t xml:space="preserve">Johann Sebastian Bach’s “Little Organ Book,” his </w:t>
      </w:r>
      <w:r w:rsidRPr="00EC0783">
        <w:rPr>
          <w:rFonts w:ascii="Bookman Old Style" w:hAnsi="Bookman Old Style"/>
          <w:i/>
          <w:iCs/>
          <w:sz w:val="28"/>
          <w:szCs w:val="28"/>
        </w:rPr>
        <w:t>Orgelbüchlein</w:t>
      </w:r>
      <w:r w:rsidRPr="00EC0783">
        <w:rPr>
          <w:rFonts w:ascii="Bookman Old Style" w:hAnsi="Bookman Old Style"/>
          <w:sz w:val="28"/>
          <w:szCs w:val="28"/>
        </w:rPr>
        <w:t>, includes short meditational preludes for one keyboard without pedal, such as</w:t>
      </w:r>
      <w:r w:rsidR="001745D0">
        <w:rPr>
          <w:rFonts w:ascii="Bookman Old Style" w:hAnsi="Bookman Old Style"/>
          <w:sz w:val="28"/>
          <w:szCs w:val="28"/>
        </w:rPr>
        <w:t xml:space="preserve"> the easy-to-play</w:t>
      </w:r>
      <w:r w:rsidRPr="00EC0783">
        <w:rPr>
          <w:rFonts w:ascii="Bookman Old Style" w:hAnsi="Bookman Old Style"/>
          <w:sz w:val="28"/>
          <w:szCs w:val="28"/>
        </w:rPr>
        <w:t xml:space="preserve"> “Blessed Jesus, We Are Here” -  </w:t>
      </w:r>
      <w:r w:rsidRPr="00EC0783">
        <w:rPr>
          <w:rFonts w:ascii="Bookman Old Style" w:hAnsi="Bookman Old Style"/>
          <w:i/>
          <w:iCs/>
          <w:sz w:val="28"/>
          <w:szCs w:val="28"/>
        </w:rPr>
        <w:t>Liebster Jesu</w:t>
      </w:r>
      <w:r w:rsidRPr="00EC0783">
        <w:rPr>
          <w:rFonts w:ascii="Bookman Old Style" w:hAnsi="Bookman Old Style"/>
          <w:sz w:val="28"/>
          <w:szCs w:val="28"/>
        </w:rPr>
        <w:t xml:space="preserve">.  </w:t>
      </w:r>
      <w:r w:rsidR="00D413B5">
        <w:rPr>
          <w:rFonts w:ascii="Bookman Old Style" w:hAnsi="Bookman Old Style"/>
          <w:sz w:val="28"/>
          <w:szCs w:val="28"/>
        </w:rPr>
        <w:t>Nearly</w:t>
      </w:r>
      <w:r w:rsidRPr="00EC0783">
        <w:rPr>
          <w:rFonts w:ascii="Bookman Old Style" w:hAnsi="Bookman Old Style"/>
          <w:sz w:val="28"/>
          <w:szCs w:val="28"/>
        </w:rPr>
        <w:t xml:space="preserve"> all the hymn tune harmonizations of Bach compiled in the Riemenschneider edition, played slowly and softly, work effectively on single keyboard without pedal.  </w:t>
      </w:r>
      <w:r w:rsidR="00D413B5">
        <w:rPr>
          <w:rFonts w:ascii="Bookman Old Style" w:hAnsi="Bookman Old Style"/>
          <w:sz w:val="28"/>
          <w:szCs w:val="28"/>
        </w:rPr>
        <w:t xml:space="preserve"> </w:t>
      </w:r>
    </w:p>
    <w:p w14:paraId="5A6D5268" w14:textId="24667238"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A number of composers have tried their hand at such short works.  Johannes Brahms was particularly successful with his chorale prelude on</w:t>
      </w:r>
      <w:r w:rsidR="004B2C2E">
        <w:rPr>
          <w:rFonts w:ascii="Bookman Old Style" w:hAnsi="Bookman Old Style"/>
          <w:sz w:val="28"/>
          <w:szCs w:val="28"/>
        </w:rPr>
        <w:t xml:space="preserve"> the carol,</w:t>
      </w:r>
      <w:r w:rsidRPr="00EC0783">
        <w:rPr>
          <w:rFonts w:ascii="Bookman Old Style" w:hAnsi="Bookman Old Style"/>
          <w:sz w:val="28"/>
          <w:szCs w:val="28"/>
        </w:rPr>
        <w:t xml:space="preserve"> “A Rose E’er Blooming” (</w:t>
      </w:r>
      <w:r w:rsidRPr="00EC0783">
        <w:rPr>
          <w:rFonts w:ascii="Bookman Old Style" w:hAnsi="Bookman Old Style"/>
          <w:i/>
          <w:iCs/>
          <w:sz w:val="28"/>
          <w:szCs w:val="28"/>
        </w:rPr>
        <w:t xml:space="preserve">Es Ist Ein’ Ros’ Entschprungen), </w:t>
      </w:r>
      <w:r w:rsidRPr="00EC0783">
        <w:rPr>
          <w:rFonts w:ascii="Bookman Old Style" w:hAnsi="Bookman Old Style"/>
          <w:sz w:val="28"/>
          <w:szCs w:val="28"/>
        </w:rPr>
        <w:t xml:space="preserve"> an outstanding Invitatory </w:t>
      </w:r>
      <w:r w:rsidR="004D5B3A">
        <w:rPr>
          <w:rFonts w:ascii="Bookman Old Style" w:hAnsi="Bookman Old Style"/>
          <w:sz w:val="28"/>
          <w:szCs w:val="28"/>
        </w:rPr>
        <w:t>organ piece at</w:t>
      </w:r>
      <w:r w:rsidRPr="00EC0783">
        <w:rPr>
          <w:rFonts w:ascii="Bookman Old Style" w:hAnsi="Bookman Old Style"/>
          <w:sz w:val="28"/>
          <w:szCs w:val="28"/>
        </w:rPr>
        <w:t xml:space="preserve"> </w:t>
      </w:r>
      <w:r w:rsidR="004B2C2E">
        <w:rPr>
          <w:rFonts w:ascii="Bookman Old Style" w:hAnsi="Bookman Old Style"/>
          <w:sz w:val="28"/>
          <w:szCs w:val="28"/>
        </w:rPr>
        <w:t>Christmastide.</w:t>
      </w:r>
      <w:r w:rsidRPr="00EC0783">
        <w:rPr>
          <w:rFonts w:ascii="Bookman Old Style" w:hAnsi="Bookman Old Style"/>
          <w:sz w:val="28"/>
          <w:szCs w:val="28"/>
        </w:rPr>
        <w:t xml:space="preserve">  </w:t>
      </w:r>
    </w:p>
    <w:p w14:paraId="2EFF4B14" w14:textId="051E5A6D"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Many parishes have in their Music libraries folios of excellent organ preludes.  A personal favorite is the two-volume </w:t>
      </w:r>
      <w:r w:rsidRPr="00EC0783">
        <w:rPr>
          <w:rFonts w:ascii="Bookman Old Style" w:hAnsi="Bookman Old Style"/>
          <w:i/>
          <w:iCs/>
          <w:sz w:val="28"/>
          <w:szCs w:val="28"/>
        </w:rPr>
        <w:t>Armonie Classiche nei Toni Facili</w:t>
      </w:r>
      <w:r w:rsidRPr="00EC0783">
        <w:rPr>
          <w:rFonts w:ascii="Bookman Old Style" w:hAnsi="Bookman Old Style"/>
          <w:sz w:val="28"/>
          <w:szCs w:val="28"/>
        </w:rPr>
        <w:t xml:space="preserve"> (Classical Harmony in Easily-Played Keys), a</w:t>
      </w:r>
      <w:r w:rsidR="004D5B3A">
        <w:rPr>
          <w:rFonts w:ascii="Bookman Old Style" w:hAnsi="Bookman Old Style"/>
          <w:sz w:val="28"/>
          <w:szCs w:val="28"/>
        </w:rPr>
        <w:t xml:space="preserve"> 1960s</w:t>
      </w:r>
      <w:r w:rsidRPr="00EC0783">
        <w:rPr>
          <w:rFonts w:ascii="Bookman Old Style" w:hAnsi="Bookman Old Style"/>
          <w:sz w:val="28"/>
          <w:szCs w:val="28"/>
        </w:rPr>
        <w:t xml:space="preserve"> Italian collection of short works for one keyboard without pedal, by baroque and classical composers including Handel, J.S.Bach, Domenico Scarlatti and Henry Purcell. </w:t>
      </w:r>
    </w:p>
    <w:p w14:paraId="12F01C4E" w14:textId="183407D8" w:rsidR="007F226D" w:rsidRPr="00EC0783"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One of the best collections in modern tonality would be, “Fifty Elevations for Organ on Modal Themes,” by the late Dom Paul Benoit of the Clairvaux Monastery </w:t>
      </w:r>
      <w:r w:rsidR="004D5B3A">
        <w:rPr>
          <w:rFonts w:ascii="Bookman Old Style" w:hAnsi="Bookman Old Style"/>
          <w:sz w:val="28"/>
          <w:szCs w:val="28"/>
        </w:rPr>
        <w:t>of</w:t>
      </w:r>
      <w:r w:rsidRPr="00EC0783">
        <w:rPr>
          <w:rFonts w:ascii="Bookman Old Style" w:hAnsi="Bookman Old Style"/>
          <w:sz w:val="28"/>
          <w:szCs w:val="28"/>
        </w:rPr>
        <w:t xml:space="preserve"> Luxembourg.   </w:t>
      </w:r>
      <w:r w:rsidR="004D5B3A">
        <w:rPr>
          <w:rFonts w:ascii="Bookman Old Style" w:hAnsi="Bookman Old Style"/>
          <w:sz w:val="28"/>
          <w:szCs w:val="28"/>
        </w:rPr>
        <w:t>Those</w:t>
      </w:r>
      <w:r w:rsidRPr="00EC0783">
        <w:rPr>
          <w:rFonts w:ascii="Bookman Old Style" w:hAnsi="Bookman Old Style"/>
          <w:sz w:val="28"/>
          <w:szCs w:val="28"/>
        </w:rPr>
        <w:t xml:space="preserve"> Elevations make ideal Invitatories.   Intended originally for the Canon of a Tridentine Low Mass or </w:t>
      </w:r>
      <w:r w:rsidR="004D5B3A">
        <w:rPr>
          <w:rFonts w:ascii="Bookman Old Style" w:hAnsi="Bookman Old Style"/>
          <w:sz w:val="28"/>
          <w:szCs w:val="28"/>
        </w:rPr>
        <w:t xml:space="preserve">during </w:t>
      </w:r>
      <w:r w:rsidRPr="00EC0783">
        <w:rPr>
          <w:rFonts w:ascii="Bookman Old Style" w:hAnsi="Bookman Old Style"/>
          <w:sz w:val="28"/>
          <w:szCs w:val="28"/>
        </w:rPr>
        <w:t xml:space="preserve">Eucharistic </w:t>
      </w:r>
      <w:r w:rsidR="004D5B3A">
        <w:rPr>
          <w:rFonts w:ascii="Bookman Old Style" w:hAnsi="Bookman Old Style"/>
          <w:sz w:val="28"/>
          <w:szCs w:val="28"/>
        </w:rPr>
        <w:t>Adoration</w:t>
      </w:r>
      <w:r w:rsidRPr="00EC0783">
        <w:rPr>
          <w:rFonts w:ascii="Bookman Old Style" w:hAnsi="Bookman Old Style"/>
          <w:sz w:val="28"/>
          <w:szCs w:val="28"/>
        </w:rPr>
        <w:t xml:space="preserve">, these </w:t>
      </w:r>
      <w:r w:rsidR="004D5B3A">
        <w:rPr>
          <w:rFonts w:ascii="Bookman Old Style" w:hAnsi="Bookman Old Style"/>
          <w:sz w:val="28"/>
          <w:szCs w:val="28"/>
        </w:rPr>
        <w:t xml:space="preserve">will </w:t>
      </w:r>
      <w:r w:rsidRPr="00EC0783">
        <w:rPr>
          <w:rFonts w:ascii="Bookman Old Style" w:hAnsi="Bookman Old Style"/>
          <w:sz w:val="28"/>
          <w:szCs w:val="28"/>
        </w:rPr>
        <w:t>quietly communicat</w:t>
      </w:r>
      <w:r w:rsidR="004D5B3A">
        <w:rPr>
          <w:rFonts w:ascii="Bookman Old Style" w:hAnsi="Bookman Old Style"/>
          <w:sz w:val="28"/>
          <w:szCs w:val="28"/>
        </w:rPr>
        <w:t>e</w:t>
      </w:r>
      <w:r w:rsidRPr="00EC0783">
        <w:rPr>
          <w:rFonts w:ascii="Bookman Old Style" w:hAnsi="Bookman Old Style"/>
          <w:sz w:val="28"/>
          <w:szCs w:val="28"/>
        </w:rPr>
        <w:t xml:space="preserve"> the sense of the sacramental moment about to begin.</w:t>
      </w:r>
      <w:r w:rsidR="003231EA">
        <w:rPr>
          <w:rFonts w:ascii="Bookman Old Style" w:hAnsi="Bookman Old Style"/>
          <w:sz w:val="28"/>
          <w:szCs w:val="28"/>
        </w:rPr>
        <w:t xml:space="preserve">   These </w:t>
      </w:r>
      <w:r w:rsidR="006A268E">
        <w:rPr>
          <w:rFonts w:ascii="Bookman Old Style" w:hAnsi="Bookman Old Style"/>
          <w:sz w:val="28"/>
          <w:szCs w:val="28"/>
        </w:rPr>
        <w:t>were</w:t>
      </w:r>
      <w:r w:rsidR="003231EA">
        <w:rPr>
          <w:rFonts w:ascii="Bookman Old Style" w:hAnsi="Bookman Old Style"/>
          <w:sz w:val="28"/>
          <w:szCs w:val="28"/>
        </w:rPr>
        <w:t xml:space="preserve"> </w:t>
      </w:r>
      <w:r w:rsidR="006A268E">
        <w:rPr>
          <w:rFonts w:ascii="Bookman Old Style" w:hAnsi="Bookman Old Style"/>
          <w:sz w:val="28"/>
          <w:szCs w:val="28"/>
        </w:rPr>
        <w:t>composed</w:t>
      </w:r>
      <w:r w:rsidR="003231EA">
        <w:rPr>
          <w:rFonts w:ascii="Bookman Old Style" w:hAnsi="Bookman Old Style"/>
          <w:sz w:val="28"/>
          <w:szCs w:val="28"/>
        </w:rPr>
        <w:t xml:space="preserve"> </w:t>
      </w:r>
      <w:r w:rsidR="006A268E">
        <w:rPr>
          <w:rFonts w:ascii="Bookman Old Style" w:hAnsi="Bookman Old Style"/>
          <w:sz w:val="28"/>
          <w:szCs w:val="28"/>
        </w:rPr>
        <w:t>for</w:t>
      </w:r>
      <w:r w:rsidR="003231EA">
        <w:rPr>
          <w:rFonts w:ascii="Bookman Old Style" w:hAnsi="Bookman Old Style"/>
          <w:sz w:val="28"/>
          <w:szCs w:val="28"/>
        </w:rPr>
        <w:t xml:space="preserve"> two manual organ and pedals, but they move </w:t>
      </w:r>
      <w:r w:rsidR="004D5B3A">
        <w:rPr>
          <w:rFonts w:ascii="Bookman Old Style" w:hAnsi="Bookman Old Style"/>
          <w:sz w:val="28"/>
          <w:szCs w:val="28"/>
        </w:rPr>
        <w:t>so</w:t>
      </w:r>
      <w:r w:rsidR="003231EA">
        <w:rPr>
          <w:rFonts w:ascii="Bookman Old Style" w:hAnsi="Bookman Old Style"/>
          <w:sz w:val="28"/>
          <w:szCs w:val="28"/>
        </w:rPr>
        <w:t xml:space="preserve"> slowly </w:t>
      </w:r>
      <w:r w:rsidR="004D5B3A">
        <w:rPr>
          <w:rFonts w:ascii="Bookman Old Style" w:hAnsi="Bookman Old Style"/>
          <w:sz w:val="28"/>
          <w:szCs w:val="28"/>
        </w:rPr>
        <w:t xml:space="preserve">that </w:t>
      </w:r>
      <w:r w:rsidR="003231EA">
        <w:rPr>
          <w:rFonts w:ascii="Bookman Old Style" w:hAnsi="Bookman Old Style"/>
          <w:sz w:val="28"/>
          <w:szCs w:val="28"/>
        </w:rPr>
        <w:t xml:space="preserve">they are readily accessible </w:t>
      </w:r>
      <w:r w:rsidR="001E4BFD">
        <w:rPr>
          <w:rFonts w:ascii="Bookman Old Style" w:hAnsi="Bookman Old Style"/>
          <w:sz w:val="28"/>
          <w:szCs w:val="28"/>
        </w:rPr>
        <w:t xml:space="preserve">to persons with limited pedal technique, but can also be personally </w:t>
      </w:r>
      <w:r w:rsidR="003231EA">
        <w:rPr>
          <w:rFonts w:ascii="Bookman Old Style" w:hAnsi="Bookman Old Style"/>
          <w:sz w:val="28"/>
          <w:szCs w:val="28"/>
        </w:rPr>
        <w:t>re-arrange</w:t>
      </w:r>
      <w:r w:rsidR="006A268E">
        <w:rPr>
          <w:rFonts w:ascii="Bookman Old Style" w:hAnsi="Bookman Old Style"/>
          <w:sz w:val="28"/>
          <w:szCs w:val="28"/>
        </w:rPr>
        <w:t>d</w:t>
      </w:r>
      <w:r w:rsidR="003231EA">
        <w:rPr>
          <w:rFonts w:ascii="Bookman Old Style" w:hAnsi="Bookman Old Style"/>
          <w:sz w:val="28"/>
          <w:szCs w:val="28"/>
        </w:rPr>
        <w:t xml:space="preserve"> </w:t>
      </w:r>
      <w:r w:rsidR="001E4BFD">
        <w:rPr>
          <w:rFonts w:ascii="Bookman Old Style" w:hAnsi="Bookman Old Style"/>
          <w:sz w:val="28"/>
          <w:szCs w:val="28"/>
        </w:rPr>
        <w:t>to</w:t>
      </w:r>
      <w:r w:rsidR="003231EA">
        <w:rPr>
          <w:rFonts w:ascii="Bookman Old Style" w:hAnsi="Bookman Old Style"/>
          <w:sz w:val="28"/>
          <w:szCs w:val="28"/>
        </w:rPr>
        <w:t xml:space="preserve"> single keyboard.</w:t>
      </w:r>
    </w:p>
    <w:p w14:paraId="207A8E3E" w14:textId="7A7F436C" w:rsidR="007F226D" w:rsidRPr="00EC0783" w:rsidRDefault="007F226D" w:rsidP="00D95137">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lastRenderedPageBreak/>
        <w:t xml:space="preserve">A considerable amount of similar, easily readable keyboard music is </w:t>
      </w:r>
      <w:r w:rsidR="001E4BFD">
        <w:rPr>
          <w:rFonts w:ascii="Bookman Old Style" w:hAnsi="Bookman Old Style"/>
          <w:sz w:val="28"/>
          <w:szCs w:val="28"/>
        </w:rPr>
        <w:t>found</w:t>
      </w:r>
      <w:r w:rsidRPr="00EC0783">
        <w:rPr>
          <w:rFonts w:ascii="Bookman Old Style" w:hAnsi="Bookman Old Style"/>
          <w:sz w:val="28"/>
          <w:szCs w:val="28"/>
        </w:rPr>
        <w:t xml:space="preserve"> in </w:t>
      </w:r>
      <w:r w:rsidR="006A268E">
        <w:rPr>
          <w:rFonts w:ascii="Bookman Old Style" w:hAnsi="Bookman Old Style"/>
          <w:sz w:val="28"/>
          <w:szCs w:val="28"/>
        </w:rPr>
        <w:t xml:space="preserve">single-manual </w:t>
      </w:r>
      <w:r w:rsidRPr="00EC0783">
        <w:rPr>
          <w:rFonts w:ascii="Bookman Old Style" w:hAnsi="Bookman Old Style"/>
          <w:sz w:val="28"/>
          <w:szCs w:val="28"/>
        </w:rPr>
        <w:t xml:space="preserve">harmonium collections, for example those </w:t>
      </w:r>
      <w:r w:rsidR="001E4BFD">
        <w:rPr>
          <w:rFonts w:ascii="Bookman Old Style" w:hAnsi="Bookman Old Style"/>
          <w:sz w:val="28"/>
          <w:szCs w:val="28"/>
        </w:rPr>
        <w:t>by</w:t>
      </w:r>
      <w:r w:rsidRPr="00EC0783">
        <w:rPr>
          <w:rFonts w:ascii="Bookman Old Style" w:hAnsi="Bookman Old Style"/>
          <w:sz w:val="28"/>
          <w:szCs w:val="28"/>
        </w:rPr>
        <w:t xml:space="preserve"> César Franck and Louis Vierne.   A modern feel can be </w:t>
      </w:r>
      <w:r w:rsidR="00316CF3">
        <w:rPr>
          <w:rFonts w:ascii="Bookman Old Style" w:hAnsi="Bookman Old Style"/>
          <w:sz w:val="28"/>
          <w:szCs w:val="28"/>
        </w:rPr>
        <w:t>attained</w:t>
      </w:r>
      <w:r w:rsidRPr="00EC0783">
        <w:rPr>
          <w:rFonts w:ascii="Bookman Old Style" w:hAnsi="Bookman Old Style"/>
          <w:sz w:val="28"/>
          <w:szCs w:val="28"/>
        </w:rPr>
        <w:t xml:space="preserve"> with works not initially intended for this purpose but having the right tone and mood, including the Ludus Tonalis of Paul Hindemith and the Book of Preludes and Fugues by Dmitri Shostakovich.  The parish organist will no doubt start with favorite shorter works and </w:t>
      </w:r>
      <w:r w:rsidR="00316CF3">
        <w:rPr>
          <w:rFonts w:ascii="Bookman Old Style" w:hAnsi="Bookman Old Style"/>
          <w:sz w:val="28"/>
          <w:szCs w:val="28"/>
        </w:rPr>
        <w:t xml:space="preserve">gradually </w:t>
      </w:r>
      <w:r w:rsidRPr="00EC0783">
        <w:rPr>
          <w:rFonts w:ascii="Bookman Old Style" w:hAnsi="Bookman Old Style"/>
          <w:sz w:val="28"/>
          <w:szCs w:val="28"/>
        </w:rPr>
        <w:t xml:space="preserve">build </w:t>
      </w:r>
      <w:r w:rsidR="00316CF3">
        <w:rPr>
          <w:rFonts w:ascii="Bookman Old Style" w:hAnsi="Bookman Old Style"/>
          <w:sz w:val="28"/>
          <w:szCs w:val="28"/>
        </w:rPr>
        <w:t>a</w:t>
      </w:r>
      <w:r w:rsidRPr="00EC0783">
        <w:rPr>
          <w:rFonts w:ascii="Bookman Old Style" w:hAnsi="Bookman Old Style"/>
          <w:sz w:val="28"/>
          <w:szCs w:val="28"/>
        </w:rPr>
        <w:t xml:space="preserve"> repertoire.</w:t>
      </w:r>
    </w:p>
    <w:p w14:paraId="18AF92F4" w14:textId="0AB79DAA" w:rsidR="007F226D" w:rsidRPr="00EC0783" w:rsidRDefault="007F226D" w:rsidP="00D95137">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next step will be choral.   Immediately accessible as choral invitatories will be the easier Gregorian chants of the Church Year, found in modern notation in standard parish hymnals. </w:t>
      </w:r>
      <w:r w:rsidR="00D95137">
        <w:rPr>
          <w:rFonts w:ascii="Bookman Old Style" w:hAnsi="Bookman Old Style"/>
          <w:sz w:val="28"/>
          <w:szCs w:val="28"/>
        </w:rPr>
        <w:t xml:space="preserve"> </w:t>
      </w:r>
      <w:r w:rsidRPr="00EC0783">
        <w:rPr>
          <w:rFonts w:ascii="Bookman Old Style" w:hAnsi="Bookman Old Style"/>
          <w:sz w:val="28"/>
          <w:szCs w:val="28"/>
        </w:rPr>
        <w:t xml:space="preserve">Because these </w:t>
      </w:r>
      <w:r w:rsidR="00FF37FE">
        <w:rPr>
          <w:rFonts w:ascii="Bookman Old Style" w:hAnsi="Bookman Old Style"/>
          <w:sz w:val="28"/>
          <w:szCs w:val="28"/>
        </w:rPr>
        <w:t>are</w:t>
      </w:r>
      <w:r w:rsidRPr="00EC0783">
        <w:rPr>
          <w:rFonts w:ascii="Bookman Old Style" w:hAnsi="Bookman Old Style"/>
          <w:sz w:val="28"/>
          <w:szCs w:val="28"/>
        </w:rPr>
        <w:t xml:space="preserve"> rarely sung by congregations, they can be reserved as choral Invitator</w:t>
      </w:r>
      <w:r w:rsidR="001E4BFD">
        <w:rPr>
          <w:rFonts w:ascii="Bookman Old Style" w:hAnsi="Bookman Old Style"/>
          <w:sz w:val="28"/>
          <w:szCs w:val="28"/>
        </w:rPr>
        <w:t>ies</w:t>
      </w:r>
      <w:r w:rsidRPr="00EC0783">
        <w:rPr>
          <w:rFonts w:ascii="Bookman Old Style" w:hAnsi="Bookman Old Style"/>
          <w:sz w:val="28"/>
          <w:szCs w:val="28"/>
        </w:rPr>
        <w:t>.  Having both English and Latin text underlay, they communicate the meaning of their use through the English.    Some of these chants, though important,  are not heard enough, including the Vesper hymn of Advent, “Creator of the Stars of Night” (</w:t>
      </w:r>
      <w:r w:rsidRPr="006A268E">
        <w:rPr>
          <w:rFonts w:ascii="Bookman Old Style" w:hAnsi="Bookman Old Style"/>
          <w:i/>
          <w:iCs/>
          <w:sz w:val="28"/>
          <w:szCs w:val="28"/>
        </w:rPr>
        <w:t>Conditor Alme Siderum</w:t>
      </w:r>
      <w:r w:rsidRPr="00EC0783">
        <w:rPr>
          <w:rFonts w:ascii="Bookman Old Style" w:hAnsi="Bookman Old Style"/>
          <w:sz w:val="28"/>
          <w:szCs w:val="28"/>
        </w:rPr>
        <w:t>); at Christmastide, “Jesus, Redeemer of the World” (</w:t>
      </w:r>
      <w:r w:rsidRPr="006A268E">
        <w:rPr>
          <w:rFonts w:ascii="Bookman Old Style" w:hAnsi="Bookman Old Style"/>
          <w:i/>
          <w:iCs/>
          <w:sz w:val="28"/>
          <w:szCs w:val="28"/>
        </w:rPr>
        <w:t>Jesu Redemptor Omnium</w:t>
      </w:r>
      <w:r w:rsidRPr="00EC0783">
        <w:rPr>
          <w:rFonts w:ascii="Bookman Old Style" w:hAnsi="Bookman Old Style"/>
          <w:sz w:val="28"/>
          <w:szCs w:val="28"/>
        </w:rPr>
        <w:t xml:space="preserve">); throughout Lent, Parce Domine (“Spare, O Lord, Your People”); in late Lent, the great Vexilla Regis (“The Royal Banners Forward Go”); in Eastertide, Regina Caeli (“O Queen of Heaven, Rejoice”); </w:t>
      </w:r>
      <w:r w:rsidR="00D92CA2">
        <w:rPr>
          <w:rFonts w:ascii="Bookman Old Style" w:hAnsi="Bookman Old Style"/>
          <w:sz w:val="28"/>
          <w:szCs w:val="28"/>
        </w:rPr>
        <w:t xml:space="preserve">at Pentecost, the Vesper Hymn, Veni Creator Spiritus (“Come Creator Spirit”); </w:t>
      </w:r>
      <w:r w:rsidRPr="00EC0783">
        <w:rPr>
          <w:rFonts w:ascii="Bookman Old Style" w:hAnsi="Bookman Old Style"/>
          <w:sz w:val="28"/>
          <w:szCs w:val="28"/>
        </w:rPr>
        <w:t xml:space="preserve">and </w:t>
      </w:r>
      <w:r w:rsidR="00D92CA2">
        <w:rPr>
          <w:rFonts w:ascii="Bookman Old Style" w:hAnsi="Bookman Old Style"/>
          <w:sz w:val="28"/>
          <w:szCs w:val="28"/>
        </w:rPr>
        <w:t>during</w:t>
      </w:r>
      <w:r w:rsidRPr="00EC0783">
        <w:rPr>
          <w:rFonts w:ascii="Bookman Old Style" w:hAnsi="Bookman Old Style"/>
          <w:sz w:val="28"/>
          <w:szCs w:val="28"/>
        </w:rPr>
        <w:t xml:space="preserve"> Ordinary Time, </w:t>
      </w:r>
      <w:r w:rsidR="005E26F4">
        <w:rPr>
          <w:rFonts w:ascii="Bookman Old Style" w:hAnsi="Bookman Old Style"/>
          <w:sz w:val="28"/>
          <w:szCs w:val="28"/>
        </w:rPr>
        <w:t xml:space="preserve">one that is regularly sung but would </w:t>
      </w:r>
      <w:r w:rsidR="00D92CA2">
        <w:rPr>
          <w:rFonts w:ascii="Bookman Old Style" w:hAnsi="Bookman Old Style"/>
          <w:sz w:val="28"/>
          <w:szCs w:val="28"/>
        </w:rPr>
        <w:t xml:space="preserve">still </w:t>
      </w:r>
      <w:r w:rsidR="005E26F4">
        <w:rPr>
          <w:rFonts w:ascii="Bookman Old Style" w:hAnsi="Bookman Old Style"/>
          <w:sz w:val="28"/>
          <w:szCs w:val="28"/>
        </w:rPr>
        <w:t xml:space="preserve">work fine as an Invitatory, </w:t>
      </w:r>
      <w:r w:rsidRPr="00EC0783">
        <w:rPr>
          <w:rFonts w:ascii="Bookman Old Style" w:hAnsi="Bookman Old Style"/>
          <w:sz w:val="28"/>
          <w:szCs w:val="28"/>
        </w:rPr>
        <w:t xml:space="preserve">the Salve Regina (“Hail, Holy Queen”). These can be sung </w:t>
      </w:r>
      <w:r w:rsidRPr="00EC0783">
        <w:rPr>
          <w:rFonts w:ascii="Bookman Old Style" w:hAnsi="Bookman Old Style"/>
          <w:i/>
          <w:iCs/>
          <w:sz w:val="28"/>
          <w:szCs w:val="28"/>
        </w:rPr>
        <w:t>a cappella</w:t>
      </w:r>
      <w:r w:rsidRPr="00EC0783">
        <w:rPr>
          <w:rFonts w:ascii="Bookman Old Style" w:hAnsi="Bookman Old Style"/>
          <w:sz w:val="28"/>
          <w:szCs w:val="28"/>
        </w:rPr>
        <w:t xml:space="preserve"> or accompanied, and will rehearse with relative ease.</w:t>
      </w:r>
    </w:p>
    <w:p w14:paraId="22A5577C" w14:textId="1488A781" w:rsidR="007F226D" w:rsidRPr="00EC0783" w:rsidRDefault="007F226D" w:rsidP="00CD4660">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The music</w:t>
      </w:r>
      <w:r w:rsidR="00CD4660">
        <w:rPr>
          <w:rFonts w:ascii="Bookman Old Style" w:hAnsi="Bookman Old Style"/>
          <w:sz w:val="28"/>
          <w:szCs w:val="28"/>
        </w:rPr>
        <w:t xml:space="preserve"> ministry</w:t>
      </w:r>
      <w:r w:rsidRPr="00EC0783">
        <w:rPr>
          <w:rFonts w:ascii="Bookman Old Style" w:hAnsi="Bookman Old Style"/>
          <w:sz w:val="28"/>
          <w:szCs w:val="28"/>
        </w:rPr>
        <w:t xml:space="preserve"> library may have the parish’s old choir set of the St. Gregory Hymnal which is replete with easily-prepared Gregorian Chant in modern notation.   As to current publications specifically of chant,  there is only one practical collection available in modern notation, the short, “Jubilate Deo” published in the 1970s for congregational use and still in print.  This edition has chants that would serve as choir invitatories.   </w:t>
      </w:r>
    </w:p>
    <w:p w14:paraId="3C19F668" w14:textId="53043C75" w:rsidR="007F226D" w:rsidRPr="00EC0783" w:rsidRDefault="007F226D" w:rsidP="00CD4660">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From then on, the collections are only in Gregorian “square” notation, but they are excellent editions</w:t>
      </w:r>
      <w:r w:rsidR="00B157C9">
        <w:rPr>
          <w:rFonts w:ascii="Bookman Old Style" w:hAnsi="Bookman Old Style"/>
          <w:sz w:val="28"/>
          <w:szCs w:val="28"/>
        </w:rPr>
        <w:t>.</w:t>
      </w:r>
      <w:r w:rsidR="00A5541A">
        <w:rPr>
          <w:rFonts w:ascii="Bookman Old Style" w:hAnsi="Bookman Old Style"/>
          <w:sz w:val="28"/>
          <w:szCs w:val="28"/>
        </w:rPr>
        <w:t xml:space="preserve">   W</w:t>
      </w:r>
      <w:r w:rsidRPr="00EC0783">
        <w:rPr>
          <w:rFonts w:ascii="Bookman Old Style" w:hAnsi="Bookman Old Style"/>
          <w:sz w:val="28"/>
          <w:szCs w:val="28"/>
        </w:rPr>
        <w:t xml:space="preserve">ith the right guidance any choir director should be able to teach the rudiments of </w:t>
      </w:r>
      <w:r w:rsidR="00A5541A">
        <w:rPr>
          <w:rFonts w:ascii="Bookman Old Style" w:hAnsi="Bookman Old Style"/>
          <w:sz w:val="28"/>
          <w:szCs w:val="28"/>
        </w:rPr>
        <w:t>C</w:t>
      </w:r>
      <w:r w:rsidRPr="00EC0783">
        <w:rPr>
          <w:rFonts w:ascii="Bookman Old Style" w:hAnsi="Bookman Old Style"/>
          <w:sz w:val="28"/>
          <w:szCs w:val="28"/>
        </w:rPr>
        <w:t xml:space="preserve">hant reading and interpretation.  </w:t>
      </w:r>
      <w:r w:rsidR="00CD4660">
        <w:rPr>
          <w:rFonts w:ascii="Bookman Old Style" w:hAnsi="Bookman Old Style"/>
          <w:sz w:val="28"/>
          <w:szCs w:val="28"/>
        </w:rPr>
        <w:t>Th</w:t>
      </w:r>
      <w:r w:rsidRPr="00EC0783">
        <w:rPr>
          <w:rFonts w:ascii="Bookman Old Style" w:hAnsi="Bookman Old Style"/>
          <w:sz w:val="28"/>
          <w:szCs w:val="28"/>
        </w:rPr>
        <w:t>ere are the two editions that fulfill any choir’s need for Gregorian Chant for any occasion.</w:t>
      </w:r>
    </w:p>
    <w:p w14:paraId="4B0EBCC3" w14:textId="573268A2" w:rsidR="007F226D" w:rsidRPr="00EC0783" w:rsidRDefault="007F226D" w:rsidP="00CD4660">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lastRenderedPageBreak/>
        <w:t xml:space="preserve">The very practical Liber Cantualis is for choir and congregation.  Some of the chants are more befitting a choir.  </w:t>
      </w:r>
      <w:r w:rsidR="001026E5">
        <w:rPr>
          <w:rFonts w:ascii="Bookman Old Style" w:hAnsi="Bookman Old Style"/>
          <w:sz w:val="28"/>
          <w:szCs w:val="28"/>
        </w:rPr>
        <w:t>A choir set of this</w:t>
      </w:r>
      <w:r w:rsidRPr="00EC0783">
        <w:rPr>
          <w:rFonts w:ascii="Bookman Old Style" w:hAnsi="Bookman Old Style"/>
          <w:sz w:val="28"/>
          <w:szCs w:val="28"/>
        </w:rPr>
        <w:t xml:space="preserve"> inexpensive book would be of lasting value in </w:t>
      </w:r>
      <w:r w:rsidR="001026E5">
        <w:rPr>
          <w:rFonts w:ascii="Bookman Old Style" w:hAnsi="Bookman Old Style"/>
          <w:sz w:val="28"/>
          <w:szCs w:val="28"/>
        </w:rPr>
        <w:t>the</w:t>
      </w:r>
      <w:r w:rsidRPr="00EC0783">
        <w:rPr>
          <w:rFonts w:ascii="Bookman Old Style" w:hAnsi="Bookman Old Style"/>
          <w:sz w:val="28"/>
          <w:szCs w:val="28"/>
        </w:rPr>
        <w:t xml:space="preserve"> choir library.   Its newest edition from the monks of Solesmes in France, has the current international English translation</w:t>
      </w:r>
      <w:r w:rsidR="00B157C9">
        <w:rPr>
          <w:rFonts w:ascii="Bookman Old Style" w:hAnsi="Bookman Old Style"/>
          <w:sz w:val="28"/>
          <w:szCs w:val="28"/>
        </w:rPr>
        <w:t xml:space="preserve"> </w:t>
      </w:r>
      <w:r w:rsidRPr="00EC0783">
        <w:rPr>
          <w:rFonts w:ascii="Bookman Old Style" w:hAnsi="Bookman Old Style"/>
          <w:sz w:val="28"/>
          <w:szCs w:val="28"/>
        </w:rPr>
        <w:t xml:space="preserve">appended to </w:t>
      </w:r>
      <w:r w:rsidR="00B157C9">
        <w:rPr>
          <w:rFonts w:ascii="Bookman Old Style" w:hAnsi="Bookman Old Style"/>
          <w:sz w:val="28"/>
          <w:szCs w:val="28"/>
        </w:rPr>
        <w:t>each</w:t>
      </w:r>
      <w:r w:rsidRPr="00EC0783">
        <w:rPr>
          <w:rFonts w:ascii="Bookman Old Style" w:hAnsi="Bookman Old Style"/>
          <w:sz w:val="28"/>
          <w:szCs w:val="28"/>
        </w:rPr>
        <w:t xml:space="preserve"> chant, excellent English translations for all the hymns, psalms</w:t>
      </w:r>
      <w:r w:rsidR="000564DD">
        <w:rPr>
          <w:rFonts w:ascii="Bookman Old Style" w:hAnsi="Bookman Old Style"/>
          <w:sz w:val="28"/>
          <w:szCs w:val="28"/>
        </w:rPr>
        <w:t>, Mass parts,</w:t>
      </w:r>
      <w:r w:rsidRPr="00EC0783">
        <w:rPr>
          <w:rFonts w:ascii="Bookman Old Style" w:hAnsi="Bookman Old Style"/>
          <w:sz w:val="28"/>
          <w:szCs w:val="28"/>
        </w:rPr>
        <w:t xml:space="preserve"> and antiphons.  </w:t>
      </w:r>
      <w:r w:rsidR="000564DD">
        <w:rPr>
          <w:rFonts w:ascii="Bookman Old Style" w:hAnsi="Bookman Old Style"/>
          <w:sz w:val="28"/>
          <w:szCs w:val="28"/>
        </w:rPr>
        <w:t>R</w:t>
      </w:r>
      <w:r w:rsidRPr="00EC0783">
        <w:rPr>
          <w:rFonts w:ascii="Bookman Old Style" w:hAnsi="Bookman Old Style"/>
          <w:sz w:val="28"/>
          <w:szCs w:val="28"/>
        </w:rPr>
        <w:t>eadily available internationally</w:t>
      </w:r>
      <w:r w:rsidR="000564DD">
        <w:rPr>
          <w:rFonts w:ascii="Bookman Old Style" w:hAnsi="Bookman Old Style"/>
          <w:sz w:val="28"/>
          <w:szCs w:val="28"/>
        </w:rPr>
        <w:t xml:space="preserve">, it is </w:t>
      </w:r>
      <w:r w:rsidRPr="00EC0783">
        <w:rPr>
          <w:rFonts w:ascii="Bookman Old Style" w:hAnsi="Bookman Old Style"/>
          <w:sz w:val="28"/>
          <w:szCs w:val="28"/>
        </w:rPr>
        <w:t>a thin book</w:t>
      </w:r>
      <w:r w:rsidR="000564DD">
        <w:rPr>
          <w:rFonts w:ascii="Bookman Old Style" w:hAnsi="Bookman Old Style"/>
          <w:sz w:val="28"/>
          <w:szCs w:val="28"/>
        </w:rPr>
        <w:t>,</w:t>
      </w:r>
      <w:r w:rsidRPr="00EC0783">
        <w:rPr>
          <w:rFonts w:ascii="Bookman Old Style" w:hAnsi="Bookman Old Style"/>
          <w:sz w:val="28"/>
          <w:szCs w:val="28"/>
        </w:rPr>
        <w:t xml:space="preserve"> octavo size.  Every chant pertains to a time </w:t>
      </w:r>
      <w:r w:rsidR="000564DD">
        <w:rPr>
          <w:rFonts w:ascii="Bookman Old Style" w:hAnsi="Bookman Old Style"/>
          <w:sz w:val="28"/>
          <w:szCs w:val="28"/>
        </w:rPr>
        <w:t>in</w:t>
      </w:r>
      <w:r w:rsidRPr="00EC0783">
        <w:rPr>
          <w:rFonts w:ascii="Bookman Old Style" w:hAnsi="Bookman Old Style"/>
          <w:sz w:val="28"/>
          <w:szCs w:val="28"/>
        </w:rPr>
        <w:t xml:space="preserve"> the Liturgical Year or </w:t>
      </w:r>
      <w:r w:rsidR="00CD4660">
        <w:rPr>
          <w:rFonts w:ascii="Bookman Old Style" w:hAnsi="Bookman Old Style"/>
          <w:sz w:val="28"/>
          <w:szCs w:val="28"/>
        </w:rPr>
        <w:t>particular devotional</w:t>
      </w:r>
      <w:r w:rsidRPr="00EC0783">
        <w:rPr>
          <w:rFonts w:ascii="Bookman Old Style" w:hAnsi="Bookman Old Style"/>
          <w:sz w:val="28"/>
          <w:szCs w:val="28"/>
        </w:rPr>
        <w:t xml:space="preserve"> use.  Some of the most beautiful of the </w:t>
      </w:r>
      <w:r w:rsidR="000564DD">
        <w:rPr>
          <w:rFonts w:ascii="Bookman Old Style" w:hAnsi="Bookman Old Style"/>
          <w:sz w:val="28"/>
          <w:szCs w:val="28"/>
        </w:rPr>
        <w:t>better</w:t>
      </w:r>
      <w:r w:rsidRPr="00EC0783">
        <w:rPr>
          <w:rFonts w:ascii="Bookman Old Style" w:hAnsi="Bookman Old Style"/>
          <w:sz w:val="28"/>
          <w:szCs w:val="28"/>
        </w:rPr>
        <w:t>-known Gregorian melodies are in th</w:t>
      </w:r>
      <w:r w:rsidR="000564DD">
        <w:rPr>
          <w:rFonts w:ascii="Bookman Old Style" w:hAnsi="Bookman Old Style"/>
          <w:sz w:val="28"/>
          <w:szCs w:val="28"/>
        </w:rPr>
        <w:t>is</w:t>
      </w:r>
      <w:r w:rsidR="00CD4660">
        <w:rPr>
          <w:rFonts w:ascii="Bookman Old Style" w:hAnsi="Bookman Old Style"/>
          <w:sz w:val="28"/>
          <w:szCs w:val="28"/>
        </w:rPr>
        <w:t xml:space="preserve"> </w:t>
      </w:r>
      <w:r w:rsidRPr="00EC0783">
        <w:rPr>
          <w:rFonts w:ascii="Bookman Old Style" w:hAnsi="Bookman Old Style"/>
          <w:sz w:val="28"/>
          <w:szCs w:val="28"/>
        </w:rPr>
        <w:t>Liber Cantualis (“The Book of the Singable”).</w:t>
      </w:r>
    </w:p>
    <w:p w14:paraId="0F6C5B89" w14:textId="53A30C9D" w:rsidR="007F226D" w:rsidRPr="00EC0783" w:rsidRDefault="000564DD" w:rsidP="00D22796">
      <w:pPr>
        <w:spacing w:after="80" w:line="276" w:lineRule="auto"/>
        <w:ind w:firstLine="720"/>
        <w:jc w:val="both"/>
        <w:rPr>
          <w:rFonts w:ascii="Bookman Old Style" w:hAnsi="Bookman Old Style"/>
          <w:sz w:val="28"/>
          <w:szCs w:val="28"/>
        </w:rPr>
      </w:pPr>
      <w:r>
        <w:rPr>
          <w:rFonts w:ascii="Bookman Old Style" w:hAnsi="Bookman Old Style"/>
          <w:sz w:val="28"/>
          <w:szCs w:val="28"/>
        </w:rPr>
        <w:t>In the</w:t>
      </w:r>
      <w:r w:rsidR="007F226D" w:rsidRPr="00EC0783">
        <w:rPr>
          <w:rFonts w:ascii="Bookman Old Style" w:hAnsi="Bookman Old Style"/>
          <w:sz w:val="28"/>
          <w:szCs w:val="28"/>
        </w:rPr>
        <w:t xml:space="preserve"> Liber Cantualis </w:t>
      </w:r>
      <w:r w:rsidR="00B157C9">
        <w:rPr>
          <w:rFonts w:ascii="Bookman Old Style" w:hAnsi="Bookman Old Style"/>
          <w:sz w:val="28"/>
          <w:szCs w:val="28"/>
        </w:rPr>
        <w:t>three</w:t>
      </w:r>
      <w:r w:rsidR="007F226D" w:rsidRPr="00EC0783">
        <w:rPr>
          <w:rFonts w:ascii="Bookman Old Style" w:hAnsi="Bookman Old Style"/>
          <w:sz w:val="28"/>
          <w:szCs w:val="28"/>
        </w:rPr>
        <w:t xml:space="preserve"> chants really call for a choir:  Te Deum Laudamus, the Church’s historic hymn of thanksgiving;  Christus Vincit, a dynamic </w:t>
      </w:r>
      <w:r w:rsidR="00DB1248">
        <w:rPr>
          <w:rFonts w:ascii="Bookman Old Style" w:hAnsi="Bookman Old Style"/>
          <w:sz w:val="28"/>
          <w:szCs w:val="28"/>
        </w:rPr>
        <w:t xml:space="preserve">prayer for persons in all walks of life; </w:t>
      </w:r>
      <w:r w:rsidR="007F226D" w:rsidRPr="00EC0783">
        <w:rPr>
          <w:rFonts w:ascii="Bookman Old Style" w:hAnsi="Bookman Old Style"/>
          <w:sz w:val="28"/>
          <w:szCs w:val="28"/>
        </w:rPr>
        <w:t xml:space="preserve">and Victimae Paschali Laudes, </w:t>
      </w:r>
      <w:r w:rsidR="00024875">
        <w:rPr>
          <w:rFonts w:ascii="Bookman Old Style" w:hAnsi="Bookman Old Style"/>
          <w:sz w:val="28"/>
          <w:szCs w:val="28"/>
        </w:rPr>
        <w:t xml:space="preserve">a </w:t>
      </w:r>
      <w:r w:rsidR="007F226D" w:rsidRPr="00EC0783">
        <w:rPr>
          <w:rFonts w:ascii="Bookman Old Style" w:hAnsi="Bookman Old Style"/>
          <w:sz w:val="28"/>
          <w:szCs w:val="28"/>
        </w:rPr>
        <w:t xml:space="preserve">perfect </w:t>
      </w:r>
      <w:r w:rsidR="00024875">
        <w:rPr>
          <w:rFonts w:ascii="Bookman Old Style" w:hAnsi="Bookman Old Style"/>
          <w:sz w:val="28"/>
          <w:szCs w:val="28"/>
        </w:rPr>
        <w:t xml:space="preserve">Invitatory </w:t>
      </w:r>
      <w:r w:rsidR="007F226D" w:rsidRPr="00EC0783">
        <w:rPr>
          <w:rFonts w:ascii="Bookman Old Style" w:hAnsi="Bookman Old Style"/>
          <w:sz w:val="28"/>
          <w:szCs w:val="28"/>
        </w:rPr>
        <w:t>for Easter Sunday if th</w:t>
      </w:r>
      <w:r w:rsidR="00024875">
        <w:rPr>
          <w:rFonts w:ascii="Bookman Old Style" w:hAnsi="Bookman Old Style"/>
          <w:sz w:val="28"/>
          <w:szCs w:val="28"/>
        </w:rPr>
        <w:t>is</w:t>
      </w:r>
      <w:r w:rsidR="007F226D" w:rsidRPr="00EC0783">
        <w:rPr>
          <w:rFonts w:ascii="Bookman Old Style" w:hAnsi="Bookman Old Style"/>
          <w:sz w:val="28"/>
          <w:szCs w:val="28"/>
        </w:rPr>
        <w:t xml:space="preserve"> </w:t>
      </w:r>
      <w:r w:rsidR="00D22796">
        <w:rPr>
          <w:rFonts w:ascii="Bookman Old Style" w:hAnsi="Bookman Old Style"/>
          <w:sz w:val="28"/>
          <w:szCs w:val="28"/>
        </w:rPr>
        <w:t xml:space="preserve">Sequence </w:t>
      </w:r>
      <w:r w:rsidR="00024875">
        <w:rPr>
          <w:rFonts w:ascii="Bookman Old Style" w:hAnsi="Bookman Old Style"/>
          <w:sz w:val="28"/>
          <w:szCs w:val="28"/>
        </w:rPr>
        <w:t xml:space="preserve">of the Easter Mass of the day </w:t>
      </w:r>
      <w:r w:rsidR="007F226D" w:rsidRPr="00EC0783">
        <w:rPr>
          <w:rFonts w:ascii="Bookman Old Style" w:hAnsi="Bookman Old Style"/>
          <w:sz w:val="28"/>
          <w:szCs w:val="28"/>
        </w:rPr>
        <w:t xml:space="preserve">is </w:t>
      </w:r>
      <w:r w:rsidR="00DB1248">
        <w:rPr>
          <w:rFonts w:ascii="Bookman Old Style" w:hAnsi="Bookman Old Style"/>
          <w:sz w:val="28"/>
          <w:szCs w:val="28"/>
        </w:rPr>
        <w:t xml:space="preserve">then </w:t>
      </w:r>
      <w:r w:rsidR="00D22796">
        <w:rPr>
          <w:rFonts w:ascii="Bookman Old Style" w:hAnsi="Bookman Old Style"/>
          <w:sz w:val="28"/>
          <w:szCs w:val="28"/>
        </w:rPr>
        <w:t>reprised</w:t>
      </w:r>
      <w:r w:rsidR="007F226D" w:rsidRPr="00EC0783">
        <w:rPr>
          <w:rFonts w:ascii="Bookman Old Style" w:hAnsi="Bookman Old Style"/>
          <w:sz w:val="28"/>
          <w:szCs w:val="28"/>
        </w:rPr>
        <w:t xml:space="preserve"> with the people </w:t>
      </w:r>
      <w:r w:rsidR="00024875">
        <w:rPr>
          <w:rFonts w:ascii="Bookman Old Style" w:hAnsi="Bookman Old Style"/>
          <w:sz w:val="28"/>
          <w:szCs w:val="28"/>
        </w:rPr>
        <w:t>where it occurs in the Liturgy right before the proclamation of the Gospel.</w:t>
      </w:r>
    </w:p>
    <w:p w14:paraId="6CEABCDC" w14:textId="4DD792A6" w:rsidR="00857616" w:rsidRDefault="007F226D" w:rsidP="00D22796">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 xml:space="preserve">The second current chant book intended for </w:t>
      </w:r>
      <w:r w:rsidR="00137917">
        <w:rPr>
          <w:rFonts w:ascii="Bookman Old Style" w:hAnsi="Bookman Old Style"/>
          <w:sz w:val="28"/>
          <w:szCs w:val="28"/>
        </w:rPr>
        <w:t xml:space="preserve">the </w:t>
      </w:r>
      <w:r w:rsidRPr="00EC0783">
        <w:rPr>
          <w:rFonts w:ascii="Bookman Old Style" w:hAnsi="Bookman Old Style"/>
          <w:sz w:val="28"/>
          <w:szCs w:val="28"/>
        </w:rPr>
        <w:t>English</w:t>
      </w:r>
      <w:r w:rsidR="00137917">
        <w:rPr>
          <w:rFonts w:ascii="Bookman Old Style" w:hAnsi="Bookman Old Style"/>
          <w:sz w:val="28"/>
          <w:szCs w:val="28"/>
        </w:rPr>
        <w:t>-speaking,</w:t>
      </w:r>
      <w:r w:rsidRPr="00EC0783">
        <w:rPr>
          <w:rFonts w:ascii="Bookman Old Style" w:hAnsi="Bookman Old Style"/>
          <w:sz w:val="28"/>
          <w:szCs w:val="28"/>
        </w:rPr>
        <w:t xml:space="preserve"> is called the Gregorian Missal.  It contains all the chants for Mass throughout the Liturgical Year.  It does not include devotional chants and hymns.  </w:t>
      </w:r>
      <w:r w:rsidR="00FA7A96">
        <w:rPr>
          <w:rFonts w:ascii="Bookman Old Style" w:hAnsi="Bookman Old Style"/>
          <w:sz w:val="28"/>
          <w:szCs w:val="28"/>
        </w:rPr>
        <w:t xml:space="preserve"> What</w:t>
      </w:r>
      <w:r w:rsidRPr="00EC0783">
        <w:rPr>
          <w:rFonts w:ascii="Bookman Old Style" w:hAnsi="Bookman Old Style"/>
          <w:sz w:val="28"/>
          <w:szCs w:val="28"/>
        </w:rPr>
        <w:t xml:space="preserve"> it does have is elaborate “melismatic” chant that when sung correctly in a “live” acoustic, sounds </w:t>
      </w:r>
      <w:r w:rsidR="00024875">
        <w:rPr>
          <w:rFonts w:ascii="Bookman Old Style" w:hAnsi="Bookman Old Style"/>
          <w:sz w:val="28"/>
          <w:szCs w:val="28"/>
        </w:rPr>
        <w:t xml:space="preserve">warmly </w:t>
      </w:r>
      <w:r w:rsidRPr="00EC0783">
        <w:rPr>
          <w:rFonts w:ascii="Bookman Old Style" w:hAnsi="Bookman Old Style"/>
          <w:sz w:val="28"/>
          <w:szCs w:val="28"/>
        </w:rPr>
        <w:t>symphonic.  Th</w:t>
      </w:r>
      <w:r w:rsidR="00024875">
        <w:rPr>
          <w:rFonts w:ascii="Bookman Old Style" w:hAnsi="Bookman Old Style"/>
          <w:sz w:val="28"/>
          <w:szCs w:val="28"/>
        </w:rPr>
        <w:t>e Gregorian Missal, o</w:t>
      </w:r>
      <w:r w:rsidRPr="00EC0783">
        <w:rPr>
          <w:rFonts w:ascii="Bookman Old Style" w:hAnsi="Bookman Old Style"/>
          <w:sz w:val="28"/>
          <w:szCs w:val="28"/>
        </w:rPr>
        <w:t>ctavo size</w:t>
      </w:r>
      <w:r w:rsidR="00857616">
        <w:rPr>
          <w:rFonts w:ascii="Bookman Old Style" w:hAnsi="Bookman Old Style"/>
          <w:sz w:val="28"/>
          <w:szCs w:val="28"/>
        </w:rPr>
        <w:t>,</w:t>
      </w:r>
      <w:r w:rsidRPr="00EC0783">
        <w:rPr>
          <w:rFonts w:ascii="Bookman Old Style" w:hAnsi="Bookman Old Style"/>
          <w:sz w:val="28"/>
          <w:szCs w:val="28"/>
        </w:rPr>
        <w:t xml:space="preserve"> </w:t>
      </w:r>
      <w:r w:rsidR="00857616">
        <w:rPr>
          <w:rFonts w:ascii="Bookman Old Style" w:hAnsi="Bookman Old Style"/>
          <w:sz w:val="28"/>
          <w:szCs w:val="28"/>
        </w:rPr>
        <w:t>is</w:t>
      </w:r>
      <w:r w:rsidRPr="00EC0783">
        <w:rPr>
          <w:rFonts w:ascii="Bookman Old Style" w:hAnsi="Bookman Old Style"/>
          <w:sz w:val="28"/>
          <w:szCs w:val="28"/>
        </w:rPr>
        <w:t xml:space="preserve"> over twice as thick a</w:t>
      </w:r>
      <w:r w:rsidR="00857616">
        <w:rPr>
          <w:rFonts w:ascii="Bookman Old Style" w:hAnsi="Bookman Old Style"/>
          <w:sz w:val="28"/>
          <w:szCs w:val="28"/>
        </w:rPr>
        <w:t>s</w:t>
      </w:r>
      <w:r w:rsidRPr="00EC0783">
        <w:rPr>
          <w:rFonts w:ascii="Bookman Old Style" w:hAnsi="Bookman Old Style"/>
          <w:sz w:val="28"/>
          <w:szCs w:val="28"/>
        </w:rPr>
        <w:t xml:space="preserve"> the Liber Cantualis.    </w:t>
      </w:r>
    </w:p>
    <w:p w14:paraId="67E5E1BF" w14:textId="038BFE0A" w:rsidR="00857616" w:rsidRDefault="007F226D" w:rsidP="00332E1F">
      <w:pPr>
        <w:spacing w:after="80" w:line="276" w:lineRule="auto"/>
        <w:ind w:firstLine="720"/>
        <w:jc w:val="both"/>
        <w:rPr>
          <w:rFonts w:ascii="Bookman Old Style" w:hAnsi="Bookman Old Style"/>
          <w:sz w:val="28"/>
          <w:szCs w:val="28"/>
        </w:rPr>
      </w:pPr>
      <w:r w:rsidRPr="00EC0783">
        <w:rPr>
          <w:rFonts w:ascii="Bookman Old Style" w:hAnsi="Bookman Old Style"/>
          <w:sz w:val="28"/>
          <w:szCs w:val="28"/>
        </w:rPr>
        <w:t>Some parish music libraries may still have</w:t>
      </w:r>
      <w:r w:rsidR="00857616">
        <w:rPr>
          <w:rFonts w:ascii="Bookman Old Style" w:hAnsi="Bookman Old Style"/>
          <w:sz w:val="28"/>
          <w:szCs w:val="28"/>
        </w:rPr>
        <w:t xml:space="preserve"> </w:t>
      </w:r>
      <w:r w:rsidRPr="00EC0783">
        <w:rPr>
          <w:rFonts w:ascii="Bookman Old Style" w:hAnsi="Bookman Old Style"/>
          <w:sz w:val="28"/>
          <w:szCs w:val="28"/>
        </w:rPr>
        <w:t>copies of the Liber Usualis</w:t>
      </w:r>
      <w:r w:rsidR="00857616">
        <w:rPr>
          <w:rFonts w:ascii="Bookman Old Style" w:hAnsi="Bookman Old Style"/>
          <w:sz w:val="28"/>
          <w:szCs w:val="28"/>
        </w:rPr>
        <w:t xml:space="preserve">.  </w:t>
      </w:r>
      <w:r w:rsidR="00783BA2">
        <w:rPr>
          <w:rFonts w:ascii="Bookman Old Style" w:hAnsi="Bookman Old Style"/>
          <w:sz w:val="28"/>
          <w:szCs w:val="28"/>
        </w:rPr>
        <w:t xml:space="preserve"> The 1962 edition is correct for </w:t>
      </w:r>
      <w:r w:rsidR="00BC4B74">
        <w:rPr>
          <w:rFonts w:ascii="Bookman Old Style" w:hAnsi="Bookman Old Style"/>
          <w:sz w:val="28"/>
          <w:szCs w:val="28"/>
        </w:rPr>
        <w:t xml:space="preserve">today’s </w:t>
      </w:r>
      <w:r w:rsidR="00783BA2">
        <w:rPr>
          <w:rFonts w:ascii="Bookman Old Style" w:hAnsi="Bookman Old Style"/>
          <w:sz w:val="28"/>
          <w:szCs w:val="28"/>
        </w:rPr>
        <w:t xml:space="preserve">Mass according to the Extraordinary Form, where permitted.  </w:t>
      </w:r>
      <w:r w:rsidR="00C31D0C">
        <w:rPr>
          <w:rFonts w:ascii="Bookman Old Style" w:hAnsi="Bookman Old Style"/>
          <w:sz w:val="28"/>
          <w:szCs w:val="28"/>
        </w:rPr>
        <w:t>It is useful otherwise only as a reference</w:t>
      </w:r>
      <w:r w:rsidR="00C34304">
        <w:rPr>
          <w:rFonts w:ascii="Bookman Old Style" w:hAnsi="Bookman Old Style"/>
          <w:sz w:val="28"/>
          <w:szCs w:val="28"/>
        </w:rPr>
        <w:t xml:space="preserve">.  </w:t>
      </w:r>
      <w:r w:rsidR="00DF73AA">
        <w:rPr>
          <w:rFonts w:ascii="Bookman Old Style" w:hAnsi="Bookman Old Style"/>
          <w:sz w:val="28"/>
          <w:szCs w:val="28"/>
        </w:rPr>
        <w:t>T</w:t>
      </w:r>
      <w:r w:rsidR="00024875">
        <w:rPr>
          <w:rFonts w:ascii="Bookman Old Style" w:hAnsi="Bookman Old Style"/>
          <w:sz w:val="28"/>
          <w:szCs w:val="28"/>
        </w:rPr>
        <w:t>his</w:t>
      </w:r>
      <w:r w:rsidR="00B1627D">
        <w:rPr>
          <w:rFonts w:ascii="Bookman Old Style" w:hAnsi="Bookman Old Style"/>
          <w:sz w:val="28"/>
          <w:szCs w:val="28"/>
        </w:rPr>
        <w:t xml:space="preserve"> “old Liber” </w:t>
      </w:r>
      <w:r w:rsidR="00137917">
        <w:rPr>
          <w:rFonts w:ascii="Bookman Old Style" w:hAnsi="Bookman Old Style"/>
          <w:sz w:val="28"/>
          <w:szCs w:val="28"/>
        </w:rPr>
        <w:t xml:space="preserve">also </w:t>
      </w:r>
      <w:r w:rsidR="00B1627D">
        <w:rPr>
          <w:rFonts w:ascii="Bookman Old Style" w:hAnsi="Bookman Old Style"/>
          <w:sz w:val="28"/>
          <w:szCs w:val="28"/>
        </w:rPr>
        <w:t>contains hymns and antiphons that would make great invitatories, but most of these are now in the more broadly-based Liber Cantualis, which shows just how valuable the economical “new Liber” is</w:t>
      </w:r>
      <w:r w:rsidR="00C31D0C">
        <w:rPr>
          <w:rFonts w:ascii="Bookman Old Style" w:hAnsi="Bookman Old Style"/>
          <w:sz w:val="28"/>
          <w:szCs w:val="28"/>
        </w:rPr>
        <w:t>.</w:t>
      </w:r>
    </w:p>
    <w:p w14:paraId="33BB13BB" w14:textId="17613EA2" w:rsidR="001E75B9" w:rsidRDefault="001E75B9" w:rsidP="00332E1F">
      <w:pPr>
        <w:spacing w:after="80" w:line="276" w:lineRule="auto"/>
        <w:ind w:firstLine="720"/>
        <w:jc w:val="both"/>
        <w:rPr>
          <w:rFonts w:ascii="Bookman Old Style" w:hAnsi="Bookman Old Style"/>
          <w:sz w:val="28"/>
          <w:szCs w:val="28"/>
        </w:rPr>
      </w:pPr>
      <w:r>
        <w:rPr>
          <w:rFonts w:ascii="Bookman Old Style" w:hAnsi="Bookman Old Style"/>
          <w:sz w:val="28"/>
          <w:szCs w:val="28"/>
        </w:rPr>
        <w:t xml:space="preserve">Gregorian Chant is easier to learn </w:t>
      </w:r>
      <w:r w:rsidR="00137917">
        <w:rPr>
          <w:rFonts w:ascii="Bookman Old Style" w:hAnsi="Bookman Old Style"/>
          <w:sz w:val="28"/>
          <w:szCs w:val="28"/>
        </w:rPr>
        <w:t xml:space="preserve">to read and sing </w:t>
      </w:r>
      <w:r>
        <w:rPr>
          <w:rFonts w:ascii="Bookman Old Style" w:hAnsi="Bookman Old Style"/>
          <w:sz w:val="28"/>
          <w:szCs w:val="28"/>
        </w:rPr>
        <w:t xml:space="preserve">than often supposed and once learned, </w:t>
      </w:r>
      <w:r w:rsidR="00B1627D">
        <w:rPr>
          <w:rFonts w:ascii="Bookman Old Style" w:hAnsi="Bookman Old Style"/>
          <w:sz w:val="28"/>
          <w:szCs w:val="28"/>
        </w:rPr>
        <w:t>i</w:t>
      </w:r>
      <w:r w:rsidR="00137917">
        <w:rPr>
          <w:rFonts w:ascii="Bookman Old Style" w:hAnsi="Bookman Old Style"/>
          <w:sz w:val="28"/>
          <w:szCs w:val="28"/>
        </w:rPr>
        <w:t>s ea</w:t>
      </w:r>
      <w:r>
        <w:rPr>
          <w:rFonts w:ascii="Bookman Old Style" w:hAnsi="Bookman Old Style"/>
          <w:sz w:val="28"/>
          <w:szCs w:val="28"/>
        </w:rPr>
        <w:t>sily retained</w:t>
      </w:r>
      <w:r w:rsidR="00DF73AA">
        <w:rPr>
          <w:rFonts w:ascii="Bookman Old Style" w:hAnsi="Bookman Old Style"/>
          <w:sz w:val="28"/>
          <w:szCs w:val="28"/>
        </w:rPr>
        <w:t>,</w:t>
      </w:r>
      <w:r>
        <w:rPr>
          <w:rFonts w:ascii="Bookman Old Style" w:hAnsi="Bookman Old Style"/>
          <w:sz w:val="28"/>
          <w:szCs w:val="28"/>
        </w:rPr>
        <w:t xml:space="preserve"> </w:t>
      </w:r>
      <w:r w:rsidR="00C31D0C">
        <w:rPr>
          <w:rFonts w:ascii="Bookman Old Style" w:hAnsi="Bookman Old Style"/>
          <w:sz w:val="28"/>
          <w:szCs w:val="28"/>
        </w:rPr>
        <w:t>beco</w:t>
      </w:r>
      <w:r w:rsidR="00E70DE0">
        <w:rPr>
          <w:rFonts w:ascii="Bookman Old Style" w:hAnsi="Bookman Old Style"/>
          <w:sz w:val="28"/>
          <w:szCs w:val="28"/>
        </w:rPr>
        <w:t>m</w:t>
      </w:r>
      <w:r w:rsidR="00DF73AA">
        <w:rPr>
          <w:rFonts w:ascii="Bookman Old Style" w:hAnsi="Bookman Old Style"/>
          <w:sz w:val="28"/>
          <w:szCs w:val="28"/>
        </w:rPr>
        <w:t>ing</w:t>
      </w:r>
      <w:r w:rsidR="00C31D0C">
        <w:rPr>
          <w:rFonts w:ascii="Bookman Old Style" w:hAnsi="Bookman Old Style"/>
          <w:sz w:val="28"/>
          <w:szCs w:val="28"/>
        </w:rPr>
        <w:t xml:space="preserve"> very </w:t>
      </w:r>
      <w:r>
        <w:rPr>
          <w:rFonts w:ascii="Bookman Old Style" w:hAnsi="Bookman Old Style"/>
          <w:sz w:val="28"/>
          <w:szCs w:val="28"/>
        </w:rPr>
        <w:t xml:space="preserve">practical.  </w:t>
      </w:r>
      <w:r w:rsidR="00B1627D">
        <w:rPr>
          <w:rFonts w:ascii="Bookman Old Style" w:hAnsi="Bookman Old Style"/>
          <w:sz w:val="28"/>
          <w:szCs w:val="28"/>
        </w:rPr>
        <w:t xml:space="preserve"> </w:t>
      </w:r>
    </w:p>
    <w:p w14:paraId="7B93D968" w14:textId="5333E159" w:rsidR="00626A1E" w:rsidRDefault="00E70DE0" w:rsidP="00332E1F">
      <w:pPr>
        <w:spacing w:after="80" w:line="276" w:lineRule="auto"/>
        <w:ind w:firstLine="720"/>
        <w:jc w:val="both"/>
        <w:rPr>
          <w:rFonts w:ascii="Bookman Old Style" w:hAnsi="Bookman Old Style"/>
          <w:sz w:val="28"/>
          <w:szCs w:val="28"/>
        </w:rPr>
      </w:pPr>
      <w:r>
        <w:rPr>
          <w:rFonts w:ascii="Bookman Old Style" w:hAnsi="Bookman Old Style"/>
          <w:sz w:val="28"/>
          <w:szCs w:val="28"/>
        </w:rPr>
        <w:t>Gregorian</w:t>
      </w:r>
      <w:r w:rsidR="001E75B9">
        <w:rPr>
          <w:rFonts w:ascii="Bookman Old Style" w:hAnsi="Bookman Old Style"/>
          <w:sz w:val="28"/>
          <w:szCs w:val="28"/>
        </w:rPr>
        <w:t xml:space="preserve"> melodies are “diatonic” – that is, </w:t>
      </w:r>
      <w:r>
        <w:rPr>
          <w:rFonts w:ascii="Bookman Old Style" w:hAnsi="Bookman Old Style"/>
          <w:sz w:val="28"/>
          <w:szCs w:val="28"/>
        </w:rPr>
        <w:t>almost completely without</w:t>
      </w:r>
      <w:r w:rsidR="001E75B9">
        <w:rPr>
          <w:rFonts w:ascii="Bookman Old Style" w:hAnsi="Bookman Old Style"/>
          <w:sz w:val="28"/>
          <w:szCs w:val="28"/>
        </w:rPr>
        <w:t xml:space="preserve"> “sharps and flats.”  They are written in the C clef and nearly all sound to the modern ear as if in that “key”</w:t>
      </w:r>
      <w:r w:rsidR="00DE0F07">
        <w:rPr>
          <w:rFonts w:ascii="Bookman Old Style" w:hAnsi="Bookman Old Style"/>
          <w:sz w:val="28"/>
          <w:szCs w:val="28"/>
        </w:rPr>
        <w:t xml:space="preserve"> </w:t>
      </w:r>
      <w:r>
        <w:rPr>
          <w:rFonts w:ascii="Bookman Old Style" w:hAnsi="Bookman Old Style"/>
          <w:sz w:val="28"/>
          <w:szCs w:val="28"/>
        </w:rPr>
        <w:t xml:space="preserve">or its relative, A Minor.  Some </w:t>
      </w:r>
      <w:r>
        <w:rPr>
          <w:rFonts w:ascii="Bookman Old Style" w:hAnsi="Bookman Old Style"/>
          <w:sz w:val="28"/>
          <w:szCs w:val="28"/>
        </w:rPr>
        <w:lastRenderedPageBreak/>
        <w:t xml:space="preserve">chants are in </w:t>
      </w:r>
      <w:r w:rsidR="009B156B">
        <w:rPr>
          <w:rFonts w:ascii="Bookman Old Style" w:hAnsi="Bookman Old Style"/>
          <w:sz w:val="28"/>
          <w:szCs w:val="28"/>
        </w:rPr>
        <w:t xml:space="preserve">effect in </w:t>
      </w:r>
      <w:r>
        <w:rPr>
          <w:rFonts w:ascii="Bookman Old Style" w:hAnsi="Bookman Old Style"/>
          <w:sz w:val="28"/>
          <w:szCs w:val="28"/>
        </w:rPr>
        <w:t xml:space="preserve">D minor or </w:t>
      </w:r>
      <w:r w:rsidR="009B156B">
        <w:rPr>
          <w:rFonts w:ascii="Bookman Old Style" w:hAnsi="Bookman Old Style"/>
          <w:sz w:val="28"/>
          <w:szCs w:val="28"/>
        </w:rPr>
        <w:t>like</w:t>
      </w:r>
      <w:r>
        <w:rPr>
          <w:rFonts w:ascii="Bookman Old Style" w:hAnsi="Bookman Old Style"/>
          <w:sz w:val="28"/>
          <w:szCs w:val="28"/>
        </w:rPr>
        <w:t xml:space="preserve"> F major</w:t>
      </w:r>
      <w:r w:rsidR="00514198">
        <w:rPr>
          <w:rFonts w:ascii="Bookman Old Style" w:hAnsi="Bookman Old Style"/>
          <w:sz w:val="28"/>
          <w:szCs w:val="28"/>
        </w:rPr>
        <w:t>;</w:t>
      </w:r>
      <w:r>
        <w:rPr>
          <w:rFonts w:ascii="Bookman Old Style" w:hAnsi="Bookman Old Style"/>
          <w:sz w:val="28"/>
          <w:szCs w:val="28"/>
        </w:rPr>
        <w:t xml:space="preserve"> then there is one flat </w:t>
      </w:r>
      <w:r w:rsidR="009B156B">
        <w:rPr>
          <w:rFonts w:ascii="Bookman Old Style" w:hAnsi="Bookman Old Style"/>
          <w:sz w:val="28"/>
          <w:szCs w:val="28"/>
        </w:rPr>
        <w:t xml:space="preserve">easily added, which looks </w:t>
      </w:r>
      <w:r w:rsidR="00514198">
        <w:rPr>
          <w:rFonts w:ascii="Bookman Old Style" w:hAnsi="Bookman Old Style"/>
          <w:sz w:val="28"/>
          <w:szCs w:val="28"/>
        </w:rPr>
        <w:t>to the modern reader</w:t>
      </w:r>
      <w:r w:rsidR="009B156B">
        <w:rPr>
          <w:rFonts w:ascii="Bookman Old Style" w:hAnsi="Bookman Old Style"/>
          <w:sz w:val="28"/>
          <w:szCs w:val="28"/>
        </w:rPr>
        <w:t xml:space="preserve"> like Bb.</w:t>
      </w:r>
    </w:p>
    <w:p w14:paraId="67CD0E09" w14:textId="28CB1AC2" w:rsidR="00626A1E" w:rsidRDefault="00626A1E" w:rsidP="00626A1E">
      <w:pPr>
        <w:spacing w:after="80" w:line="276" w:lineRule="auto"/>
        <w:ind w:firstLine="720"/>
        <w:jc w:val="both"/>
        <w:rPr>
          <w:rFonts w:ascii="Bookman Old Style" w:hAnsi="Bookman Old Style"/>
          <w:sz w:val="28"/>
          <w:szCs w:val="28"/>
        </w:rPr>
      </w:pPr>
      <w:r>
        <w:rPr>
          <w:rFonts w:ascii="Bookman Old Style" w:hAnsi="Bookman Old Style"/>
          <w:sz w:val="28"/>
          <w:szCs w:val="28"/>
        </w:rPr>
        <w:t>There</w:t>
      </w:r>
      <w:r w:rsidR="001E75B9">
        <w:rPr>
          <w:rFonts w:ascii="Bookman Old Style" w:hAnsi="Bookman Old Style"/>
          <w:sz w:val="28"/>
          <w:szCs w:val="28"/>
        </w:rPr>
        <w:t xml:space="preserve"> are two principal notes in chant.  A lower note </w:t>
      </w:r>
      <w:r>
        <w:rPr>
          <w:rFonts w:ascii="Bookman Old Style" w:hAnsi="Bookman Old Style"/>
          <w:sz w:val="28"/>
          <w:szCs w:val="28"/>
        </w:rPr>
        <w:t>i</w:t>
      </w:r>
      <w:r w:rsidR="001E75B9">
        <w:rPr>
          <w:rFonts w:ascii="Bookman Old Style" w:hAnsi="Bookman Old Style"/>
          <w:sz w:val="28"/>
          <w:szCs w:val="28"/>
        </w:rPr>
        <w:t>s call</w:t>
      </w:r>
      <w:r>
        <w:rPr>
          <w:rFonts w:ascii="Bookman Old Style" w:hAnsi="Bookman Old Style"/>
          <w:sz w:val="28"/>
          <w:szCs w:val="28"/>
        </w:rPr>
        <w:t>ed</w:t>
      </w:r>
      <w:r w:rsidR="001E75B9">
        <w:rPr>
          <w:rFonts w:ascii="Bookman Old Style" w:hAnsi="Bookman Old Style"/>
          <w:sz w:val="28"/>
          <w:szCs w:val="28"/>
        </w:rPr>
        <w:t xml:space="preserve"> the </w:t>
      </w:r>
      <w:r w:rsidR="009B156B">
        <w:rPr>
          <w:rFonts w:ascii="Bookman Old Style" w:hAnsi="Bookman Old Style"/>
          <w:sz w:val="28"/>
          <w:szCs w:val="28"/>
        </w:rPr>
        <w:t>“</w:t>
      </w:r>
      <w:r w:rsidR="001E75B9">
        <w:rPr>
          <w:rFonts w:ascii="Bookman Old Style" w:hAnsi="Bookman Old Style"/>
          <w:sz w:val="28"/>
          <w:szCs w:val="28"/>
        </w:rPr>
        <w:t>tonic,</w:t>
      </w:r>
      <w:r w:rsidR="009B156B">
        <w:rPr>
          <w:rFonts w:ascii="Bookman Old Style" w:hAnsi="Bookman Old Style"/>
          <w:sz w:val="28"/>
          <w:szCs w:val="28"/>
        </w:rPr>
        <w:t>”</w:t>
      </w:r>
      <w:r w:rsidR="001E75B9">
        <w:rPr>
          <w:rFonts w:ascii="Bookman Old Style" w:hAnsi="Bookman Old Style"/>
          <w:sz w:val="28"/>
          <w:szCs w:val="28"/>
        </w:rPr>
        <w:t xml:space="preserve"> and a higher </w:t>
      </w:r>
      <w:r>
        <w:rPr>
          <w:rFonts w:ascii="Bookman Old Style" w:hAnsi="Bookman Old Style"/>
          <w:sz w:val="28"/>
          <w:szCs w:val="28"/>
        </w:rPr>
        <w:t>note</w:t>
      </w:r>
      <w:r w:rsidR="009B156B">
        <w:rPr>
          <w:rFonts w:ascii="Bookman Old Style" w:hAnsi="Bookman Old Style"/>
          <w:sz w:val="28"/>
          <w:szCs w:val="28"/>
        </w:rPr>
        <w:t>,</w:t>
      </w:r>
      <w:r w:rsidR="001E75B9">
        <w:rPr>
          <w:rFonts w:ascii="Bookman Old Style" w:hAnsi="Bookman Old Style"/>
          <w:sz w:val="28"/>
          <w:szCs w:val="28"/>
        </w:rPr>
        <w:t xml:space="preserve"> the </w:t>
      </w:r>
      <w:r w:rsidR="009B156B">
        <w:rPr>
          <w:rFonts w:ascii="Bookman Old Style" w:hAnsi="Bookman Old Style"/>
          <w:sz w:val="28"/>
          <w:szCs w:val="28"/>
        </w:rPr>
        <w:t>“”</w:t>
      </w:r>
      <w:r w:rsidR="001E75B9">
        <w:rPr>
          <w:rFonts w:ascii="Bookman Old Style" w:hAnsi="Bookman Old Style"/>
          <w:sz w:val="28"/>
          <w:szCs w:val="28"/>
        </w:rPr>
        <w:t xml:space="preserve">dominant.  </w:t>
      </w:r>
      <w:r w:rsidR="00C97528">
        <w:rPr>
          <w:rFonts w:ascii="Bookman Old Style" w:hAnsi="Bookman Old Style"/>
          <w:sz w:val="28"/>
          <w:szCs w:val="28"/>
        </w:rPr>
        <w:t>A</w:t>
      </w:r>
      <w:r w:rsidR="001E75B9">
        <w:rPr>
          <w:rFonts w:ascii="Bookman Old Style" w:hAnsi="Bookman Old Style"/>
          <w:sz w:val="28"/>
          <w:szCs w:val="28"/>
        </w:rPr>
        <w:t xml:space="preserve"> chant starts </w:t>
      </w:r>
      <w:r>
        <w:rPr>
          <w:rFonts w:ascii="Bookman Old Style" w:hAnsi="Bookman Old Style"/>
          <w:sz w:val="28"/>
          <w:szCs w:val="28"/>
        </w:rPr>
        <w:t xml:space="preserve">at or </w:t>
      </w:r>
      <w:r w:rsidR="001E75B9">
        <w:rPr>
          <w:rFonts w:ascii="Bookman Old Style" w:hAnsi="Bookman Old Style"/>
          <w:sz w:val="28"/>
          <w:szCs w:val="28"/>
        </w:rPr>
        <w:t xml:space="preserve">near the tonic, goes up to the dominant and </w:t>
      </w:r>
      <w:r w:rsidR="00C97528">
        <w:rPr>
          <w:rFonts w:ascii="Bookman Old Style" w:hAnsi="Bookman Old Style"/>
          <w:sz w:val="28"/>
          <w:szCs w:val="28"/>
        </w:rPr>
        <w:t>returns</w:t>
      </w:r>
      <w:r w:rsidR="00AE3D26">
        <w:rPr>
          <w:rFonts w:ascii="Bookman Old Style" w:hAnsi="Bookman Old Style"/>
          <w:sz w:val="28"/>
          <w:szCs w:val="28"/>
        </w:rPr>
        <w:t xml:space="preserve"> </w:t>
      </w:r>
      <w:r w:rsidR="001E75B9">
        <w:rPr>
          <w:rFonts w:ascii="Bookman Old Style" w:hAnsi="Bookman Old Style"/>
          <w:sz w:val="28"/>
          <w:szCs w:val="28"/>
        </w:rPr>
        <w:t>to the tonic</w:t>
      </w:r>
      <w:r>
        <w:rPr>
          <w:rFonts w:ascii="Bookman Old Style" w:hAnsi="Bookman Old Style"/>
          <w:sz w:val="28"/>
          <w:szCs w:val="28"/>
        </w:rPr>
        <w:t xml:space="preserve"> </w:t>
      </w:r>
      <w:r w:rsidR="00C97528">
        <w:rPr>
          <w:rFonts w:ascii="Bookman Old Style" w:hAnsi="Bookman Old Style"/>
          <w:sz w:val="28"/>
          <w:szCs w:val="28"/>
        </w:rPr>
        <w:t xml:space="preserve">by </w:t>
      </w:r>
      <w:r>
        <w:rPr>
          <w:rFonts w:ascii="Bookman Old Style" w:hAnsi="Bookman Old Style"/>
          <w:sz w:val="28"/>
          <w:szCs w:val="28"/>
        </w:rPr>
        <w:t>the end of the piece</w:t>
      </w:r>
      <w:r w:rsidR="001E75B9">
        <w:rPr>
          <w:rFonts w:ascii="Bookman Old Style" w:hAnsi="Bookman Old Style"/>
          <w:sz w:val="28"/>
          <w:szCs w:val="28"/>
        </w:rPr>
        <w:t xml:space="preserve">.  </w:t>
      </w:r>
      <w:r>
        <w:rPr>
          <w:rFonts w:ascii="Bookman Old Style" w:hAnsi="Bookman Old Style"/>
          <w:sz w:val="28"/>
          <w:szCs w:val="28"/>
        </w:rPr>
        <w:t>Some chant is written in the tenor F clef, but follows the same rules</w:t>
      </w:r>
      <w:r w:rsidR="00A24F33">
        <w:rPr>
          <w:rFonts w:ascii="Bookman Old Style" w:hAnsi="Bookman Old Style"/>
          <w:sz w:val="28"/>
          <w:szCs w:val="28"/>
        </w:rPr>
        <w:t xml:space="preserve"> as the C clef</w:t>
      </w:r>
      <w:r>
        <w:rPr>
          <w:rFonts w:ascii="Bookman Old Style" w:hAnsi="Bookman Old Style"/>
          <w:sz w:val="28"/>
          <w:szCs w:val="28"/>
        </w:rPr>
        <w:t xml:space="preserve">.   </w:t>
      </w:r>
      <w:r w:rsidR="00A24F33">
        <w:rPr>
          <w:rFonts w:ascii="Bookman Old Style" w:hAnsi="Bookman Old Style"/>
          <w:sz w:val="28"/>
          <w:szCs w:val="28"/>
        </w:rPr>
        <w:t>A c</w:t>
      </w:r>
      <w:r>
        <w:rPr>
          <w:rFonts w:ascii="Bookman Old Style" w:hAnsi="Bookman Old Style"/>
          <w:sz w:val="28"/>
          <w:szCs w:val="28"/>
        </w:rPr>
        <w:t>hant melod</w:t>
      </w:r>
      <w:r w:rsidR="00A24F33">
        <w:rPr>
          <w:rFonts w:ascii="Bookman Old Style" w:hAnsi="Bookman Old Style"/>
          <w:sz w:val="28"/>
          <w:szCs w:val="28"/>
        </w:rPr>
        <w:t xml:space="preserve">y is said to be </w:t>
      </w:r>
      <w:r w:rsidR="00514198">
        <w:rPr>
          <w:rFonts w:ascii="Bookman Old Style" w:hAnsi="Bookman Old Style"/>
          <w:sz w:val="28"/>
          <w:szCs w:val="28"/>
        </w:rPr>
        <w:t xml:space="preserve">in </w:t>
      </w:r>
      <w:r w:rsidR="00A24F33">
        <w:rPr>
          <w:rFonts w:ascii="Bookman Old Style" w:hAnsi="Bookman Old Style"/>
          <w:sz w:val="28"/>
          <w:szCs w:val="28"/>
        </w:rPr>
        <w:t xml:space="preserve">one of eight </w:t>
      </w:r>
      <w:r>
        <w:rPr>
          <w:rFonts w:ascii="Bookman Old Style" w:hAnsi="Bookman Old Style"/>
          <w:sz w:val="28"/>
          <w:szCs w:val="28"/>
        </w:rPr>
        <w:t xml:space="preserve">“modes” rather than </w:t>
      </w:r>
      <w:r w:rsidR="00A24F33">
        <w:rPr>
          <w:rFonts w:ascii="Bookman Old Style" w:hAnsi="Bookman Old Style"/>
          <w:sz w:val="28"/>
          <w:szCs w:val="28"/>
        </w:rPr>
        <w:t>scales and</w:t>
      </w:r>
      <w:r>
        <w:rPr>
          <w:rFonts w:ascii="Bookman Old Style" w:hAnsi="Bookman Old Style"/>
          <w:sz w:val="28"/>
          <w:szCs w:val="28"/>
        </w:rPr>
        <w:t xml:space="preserve"> keys.  These modes are determined by which note is the tonic and which one the dominant.  </w:t>
      </w:r>
      <w:r w:rsidR="00DF73AA">
        <w:rPr>
          <w:rFonts w:ascii="Bookman Old Style" w:hAnsi="Bookman Old Style"/>
          <w:sz w:val="28"/>
          <w:szCs w:val="28"/>
        </w:rPr>
        <w:t xml:space="preserve">Half of them actually go downward rather than upward to their particular dominant.  But we think of them as variants on the four “true” modes.  </w:t>
      </w:r>
      <w:r>
        <w:rPr>
          <w:rFonts w:ascii="Bookman Old Style" w:hAnsi="Bookman Old Style"/>
          <w:sz w:val="28"/>
          <w:szCs w:val="28"/>
        </w:rPr>
        <w:t>In comparison with the complex modern system</w:t>
      </w:r>
      <w:r w:rsidR="00A24F33">
        <w:rPr>
          <w:rFonts w:ascii="Bookman Old Style" w:hAnsi="Bookman Old Style"/>
          <w:sz w:val="28"/>
          <w:szCs w:val="28"/>
        </w:rPr>
        <w:t>s</w:t>
      </w:r>
      <w:r>
        <w:rPr>
          <w:rFonts w:ascii="Bookman Old Style" w:hAnsi="Bookman Old Style"/>
          <w:sz w:val="28"/>
          <w:szCs w:val="28"/>
        </w:rPr>
        <w:t xml:space="preserve"> of keys and </w:t>
      </w:r>
      <w:r w:rsidR="00A24F33">
        <w:rPr>
          <w:rFonts w:ascii="Bookman Old Style" w:hAnsi="Bookman Old Style"/>
          <w:sz w:val="28"/>
          <w:szCs w:val="28"/>
        </w:rPr>
        <w:t xml:space="preserve">tonal structures, </w:t>
      </w:r>
      <w:r>
        <w:rPr>
          <w:rFonts w:ascii="Bookman Old Style" w:hAnsi="Bookman Old Style"/>
          <w:sz w:val="28"/>
          <w:szCs w:val="28"/>
        </w:rPr>
        <w:t xml:space="preserve">Gregorian Chant is quite a bit </w:t>
      </w:r>
      <w:r w:rsidR="00C87529">
        <w:rPr>
          <w:rFonts w:ascii="Bookman Old Style" w:hAnsi="Bookman Old Style"/>
          <w:sz w:val="28"/>
          <w:szCs w:val="28"/>
        </w:rPr>
        <w:t>simpler</w:t>
      </w:r>
      <w:r w:rsidR="00A24F33">
        <w:rPr>
          <w:rFonts w:ascii="Bookman Old Style" w:hAnsi="Bookman Old Style"/>
          <w:sz w:val="28"/>
          <w:szCs w:val="28"/>
        </w:rPr>
        <w:t>,</w:t>
      </w:r>
      <w:r>
        <w:rPr>
          <w:rFonts w:ascii="Bookman Old Style" w:hAnsi="Bookman Old Style"/>
          <w:sz w:val="28"/>
          <w:szCs w:val="28"/>
        </w:rPr>
        <w:t xml:space="preserve"> yet lastingly beautiful.</w:t>
      </w:r>
    </w:p>
    <w:p w14:paraId="511558DF" w14:textId="68EB5F0D" w:rsidR="00626A1E" w:rsidRDefault="00A24F33" w:rsidP="00626A1E">
      <w:pPr>
        <w:spacing w:after="80" w:line="276" w:lineRule="auto"/>
        <w:ind w:firstLine="720"/>
        <w:jc w:val="both"/>
        <w:rPr>
          <w:rFonts w:ascii="Bookman Old Style" w:hAnsi="Bookman Old Style"/>
          <w:sz w:val="28"/>
          <w:szCs w:val="28"/>
        </w:rPr>
      </w:pPr>
      <w:r>
        <w:rPr>
          <w:rFonts w:ascii="Bookman Old Style" w:hAnsi="Bookman Old Style"/>
          <w:sz w:val="28"/>
          <w:szCs w:val="28"/>
        </w:rPr>
        <w:t xml:space="preserve">One of the advantages of the Gregorian notation is that </w:t>
      </w:r>
      <w:r w:rsidR="00626A1E">
        <w:rPr>
          <w:rFonts w:ascii="Bookman Old Style" w:hAnsi="Bookman Old Style"/>
          <w:sz w:val="28"/>
          <w:szCs w:val="28"/>
        </w:rPr>
        <w:t>the design and shape of the combinations of notes in the chant –</w:t>
      </w:r>
      <w:r>
        <w:rPr>
          <w:rFonts w:ascii="Bookman Old Style" w:hAnsi="Bookman Old Style"/>
          <w:sz w:val="28"/>
          <w:szCs w:val="28"/>
        </w:rPr>
        <w:t xml:space="preserve"> </w:t>
      </w:r>
      <w:r w:rsidR="00626A1E">
        <w:rPr>
          <w:rFonts w:ascii="Bookman Old Style" w:hAnsi="Bookman Old Style"/>
          <w:sz w:val="28"/>
          <w:szCs w:val="28"/>
        </w:rPr>
        <w:t xml:space="preserve">called “neumes” – tell you not only </w:t>
      </w:r>
      <w:r>
        <w:rPr>
          <w:rFonts w:ascii="Bookman Old Style" w:hAnsi="Bookman Old Style"/>
          <w:sz w:val="28"/>
          <w:szCs w:val="28"/>
        </w:rPr>
        <w:t>what</w:t>
      </w:r>
      <w:r w:rsidR="00626A1E">
        <w:rPr>
          <w:rFonts w:ascii="Bookman Old Style" w:hAnsi="Bookman Old Style"/>
          <w:sz w:val="28"/>
          <w:szCs w:val="28"/>
        </w:rPr>
        <w:t xml:space="preserve"> notes </w:t>
      </w:r>
      <w:r>
        <w:rPr>
          <w:rFonts w:ascii="Bookman Old Style" w:hAnsi="Bookman Old Style"/>
          <w:sz w:val="28"/>
          <w:szCs w:val="28"/>
        </w:rPr>
        <w:t xml:space="preserve">so sing but also how they should be phrased and accented. </w:t>
      </w:r>
      <w:r w:rsidR="000F6C14">
        <w:rPr>
          <w:rFonts w:ascii="Bookman Old Style" w:hAnsi="Bookman Old Style"/>
          <w:sz w:val="28"/>
          <w:szCs w:val="28"/>
        </w:rPr>
        <w:t xml:space="preserve"> It will be noticed that there are really two rhythms going on which interplay, that of the text and that of the melody.  Together they create an “agogic” rhythm that gives the chant it own proper rhythmic vitality.    </w:t>
      </w:r>
      <w:r w:rsidR="00127ECC">
        <w:rPr>
          <w:rFonts w:ascii="Bookman Old Style" w:hAnsi="Bookman Old Style"/>
          <w:sz w:val="28"/>
          <w:szCs w:val="28"/>
        </w:rPr>
        <w:t>All in all,</w:t>
      </w:r>
      <w:r w:rsidR="00626A1E">
        <w:rPr>
          <w:rFonts w:ascii="Bookman Old Style" w:hAnsi="Bookman Old Style"/>
          <w:sz w:val="28"/>
          <w:szCs w:val="28"/>
        </w:rPr>
        <w:t xml:space="preserve"> to include Gregorian Chant in </w:t>
      </w:r>
      <w:r w:rsidR="000F6C14">
        <w:rPr>
          <w:rFonts w:ascii="Bookman Old Style" w:hAnsi="Bookman Old Style"/>
          <w:sz w:val="28"/>
          <w:szCs w:val="28"/>
        </w:rPr>
        <w:t>an</w:t>
      </w:r>
      <w:r w:rsidR="00626A1E">
        <w:rPr>
          <w:rFonts w:ascii="Bookman Old Style" w:hAnsi="Bookman Old Style"/>
          <w:sz w:val="28"/>
          <w:szCs w:val="28"/>
        </w:rPr>
        <w:t xml:space="preserve"> invitatory repertoire is practical </w:t>
      </w:r>
      <w:r w:rsidR="000F6C14">
        <w:rPr>
          <w:rFonts w:ascii="Bookman Old Style" w:hAnsi="Bookman Old Style"/>
          <w:sz w:val="28"/>
          <w:szCs w:val="28"/>
        </w:rPr>
        <w:t>and</w:t>
      </w:r>
      <w:r w:rsidR="00626A1E">
        <w:rPr>
          <w:rFonts w:ascii="Bookman Old Style" w:hAnsi="Bookman Old Style"/>
          <w:sz w:val="28"/>
          <w:szCs w:val="28"/>
        </w:rPr>
        <w:t xml:space="preserve"> gratifying.</w:t>
      </w:r>
    </w:p>
    <w:p w14:paraId="73D5029B" w14:textId="5EC1B8F1" w:rsidR="00350D5F" w:rsidRDefault="00BC0898" w:rsidP="00D32209">
      <w:pPr>
        <w:spacing w:after="80" w:line="276" w:lineRule="auto"/>
        <w:ind w:firstLine="720"/>
        <w:jc w:val="both"/>
        <w:rPr>
          <w:rFonts w:ascii="Bookman Old Style" w:hAnsi="Bookman Old Style"/>
          <w:sz w:val="28"/>
          <w:szCs w:val="28"/>
        </w:rPr>
      </w:pPr>
      <w:r>
        <w:rPr>
          <w:rFonts w:ascii="Bookman Old Style" w:hAnsi="Bookman Old Style"/>
          <w:sz w:val="28"/>
          <w:szCs w:val="28"/>
        </w:rPr>
        <w:t xml:space="preserve">The next step </w:t>
      </w:r>
      <w:r w:rsidR="000F6C14">
        <w:rPr>
          <w:rFonts w:ascii="Bookman Old Style" w:hAnsi="Bookman Old Style"/>
          <w:sz w:val="28"/>
          <w:szCs w:val="28"/>
        </w:rPr>
        <w:t>will be</w:t>
      </w:r>
      <w:r>
        <w:rPr>
          <w:rFonts w:ascii="Bookman Old Style" w:hAnsi="Bookman Old Style"/>
          <w:sz w:val="28"/>
          <w:szCs w:val="28"/>
        </w:rPr>
        <w:t xml:space="preserve"> to add choral music.</w:t>
      </w:r>
      <w:r w:rsidR="00D32209">
        <w:rPr>
          <w:rFonts w:ascii="Bookman Old Style" w:hAnsi="Bookman Old Style"/>
          <w:sz w:val="28"/>
          <w:szCs w:val="28"/>
        </w:rPr>
        <w:t xml:space="preserve">  </w:t>
      </w:r>
      <w:r w:rsidR="00350D5F">
        <w:rPr>
          <w:rFonts w:ascii="Bookman Old Style" w:hAnsi="Bookman Old Style"/>
          <w:sz w:val="28"/>
          <w:szCs w:val="28"/>
        </w:rPr>
        <w:t xml:space="preserve">For starters, almost any four-part hymn will sound </w:t>
      </w:r>
      <w:r w:rsidR="000F6C14">
        <w:rPr>
          <w:rFonts w:ascii="Bookman Old Style" w:hAnsi="Bookman Old Style"/>
          <w:sz w:val="28"/>
          <w:szCs w:val="28"/>
        </w:rPr>
        <w:t>quite</w:t>
      </w:r>
      <w:r w:rsidR="00350D5F">
        <w:rPr>
          <w:rFonts w:ascii="Bookman Old Style" w:hAnsi="Bookman Old Style"/>
          <w:sz w:val="28"/>
          <w:szCs w:val="28"/>
        </w:rPr>
        <w:t xml:space="preserve"> appealing as an invitatory if sung </w:t>
      </w:r>
      <w:r w:rsidR="00350D5F" w:rsidRPr="00350D5F">
        <w:rPr>
          <w:rFonts w:ascii="Bookman Old Style" w:hAnsi="Bookman Old Style"/>
          <w:i/>
          <w:iCs/>
          <w:sz w:val="28"/>
          <w:szCs w:val="28"/>
        </w:rPr>
        <w:t>a cappella</w:t>
      </w:r>
      <w:r w:rsidR="00350D5F">
        <w:rPr>
          <w:rFonts w:ascii="Bookman Old Style" w:hAnsi="Bookman Old Style"/>
          <w:sz w:val="28"/>
          <w:szCs w:val="28"/>
        </w:rPr>
        <w:t xml:space="preserve">.  </w:t>
      </w:r>
      <w:r w:rsidR="004065FB">
        <w:rPr>
          <w:rFonts w:ascii="Bookman Old Style" w:hAnsi="Bookman Old Style"/>
          <w:sz w:val="28"/>
          <w:szCs w:val="28"/>
        </w:rPr>
        <w:t xml:space="preserve">Sometimes a hymn tune invitatory will become familiar enough </w:t>
      </w:r>
      <w:r w:rsidR="00184755">
        <w:rPr>
          <w:rFonts w:ascii="Bookman Old Style" w:hAnsi="Bookman Old Style"/>
          <w:sz w:val="28"/>
          <w:szCs w:val="28"/>
        </w:rPr>
        <w:t xml:space="preserve">in time, that if then introduced to the congregation, it will be more readily and correctly learned.   So these choral invitatories can eventually </w:t>
      </w:r>
      <w:r w:rsidR="0013560A">
        <w:rPr>
          <w:rFonts w:ascii="Bookman Old Style" w:hAnsi="Bookman Old Style"/>
          <w:sz w:val="28"/>
          <w:szCs w:val="28"/>
        </w:rPr>
        <w:t>enter the congregational repertoire.</w:t>
      </w:r>
    </w:p>
    <w:p w14:paraId="55D88E86" w14:textId="5A7B517D" w:rsidR="00350D5F" w:rsidRDefault="00350D5F" w:rsidP="00D32209">
      <w:pPr>
        <w:spacing w:after="80" w:line="276" w:lineRule="auto"/>
        <w:ind w:firstLine="720"/>
        <w:jc w:val="both"/>
        <w:rPr>
          <w:rFonts w:ascii="Bookman Old Style" w:hAnsi="Bookman Old Style"/>
          <w:sz w:val="28"/>
          <w:szCs w:val="28"/>
        </w:rPr>
      </w:pPr>
      <w:r>
        <w:rPr>
          <w:rFonts w:ascii="Bookman Old Style" w:hAnsi="Bookman Old Style"/>
          <w:sz w:val="28"/>
          <w:szCs w:val="28"/>
        </w:rPr>
        <w:t>Some examples immediately come to mind:  In Advent, the Lutheran hymn “Awake for Night Is Flying”  (</w:t>
      </w:r>
      <w:r w:rsidRPr="00350D5F">
        <w:rPr>
          <w:rFonts w:ascii="Bookman Old Style" w:hAnsi="Bookman Old Style"/>
          <w:i/>
          <w:iCs/>
          <w:sz w:val="28"/>
          <w:szCs w:val="28"/>
        </w:rPr>
        <w:t>Wachet Auf</w:t>
      </w:r>
      <w:r>
        <w:rPr>
          <w:rFonts w:ascii="Bookman Old Style" w:hAnsi="Bookman Old Style"/>
          <w:sz w:val="28"/>
          <w:szCs w:val="28"/>
        </w:rPr>
        <w:t xml:space="preserve">), found in many Catholic hymnals, </w:t>
      </w:r>
      <w:r w:rsidR="0013560A">
        <w:rPr>
          <w:rFonts w:ascii="Bookman Old Style" w:hAnsi="Bookman Old Style"/>
          <w:sz w:val="28"/>
          <w:szCs w:val="28"/>
        </w:rPr>
        <w:t>but</w:t>
      </w:r>
      <w:r>
        <w:rPr>
          <w:rFonts w:ascii="Bookman Old Style" w:hAnsi="Bookman Old Style"/>
          <w:sz w:val="28"/>
          <w:szCs w:val="28"/>
        </w:rPr>
        <w:t xml:space="preserve"> rarely </w:t>
      </w:r>
      <w:r w:rsidR="0013560A">
        <w:rPr>
          <w:rFonts w:ascii="Bookman Old Style" w:hAnsi="Bookman Old Style"/>
          <w:sz w:val="28"/>
          <w:szCs w:val="28"/>
        </w:rPr>
        <w:t>s</w:t>
      </w:r>
      <w:r>
        <w:rPr>
          <w:rFonts w:ascii="Bookman Old Style" w:hAnsi="Bookman Old Style"/>
          <w:sz w:val="28"/>
          <w:szCs w:val="28"/>
        </w:rPr>
        <w:t>ung congregation</w:t>
      </w:r>
      <w:r w:rsidR="0013560A">
        <w:rPr>
          <w:rFonts w:ascii="Bookman Old Style" w:hAnsi="Bookman Old Style"/>
          <w:sz w:val="28"/>
          <w:szCs w:val="28"/>
        </w:rPr>
        <w:t>ally</w:t>
      </w:r>
      <w:r>
        <w:rPr>
          <w:rFonts w:ascii="Bookman Old Style" w:hAnsi="Bookman Old Style"/>
          <w:sz w:val="28"/>
          <w:szCs w:val="28"/>
        </w:rPr>
        <w:t xml:space="preserve"> since it has </w:t>
      </w:r>
      <w:r w:rsidR="00DD76E6">
        <w:rPr>
          <w:rFonts w:ascii="Bookman Old Style" w:hAnsi="Bookman Old Style"/>
          <w:sz w:val="28"/>
          <w:szCs w:val="28"/>
        </w:rPr>
        <w:t>a very</w:t>
      </w:r>
      <w:r>
        <w:rPr>
          <w:rFonts w:ascii="Bookman Old Style" w:hAnsi="Bookman Old Style"/>
          <w:sz w:val="28"/>
          <w:szCs w:val="28"/>
        </w:rPr>
        <w:t xml:space="preserve"> wide a vocal range.   </w:t>
      </w:r>
      <w:r w:rsidR="00DD76E6">
        <w:rPr>
          <w:rFonts w:ascii="Bookman Old Style" w:hAnsi="Bookman Old Style"/>
          <w:sz w:val="28"/>
          <w:szCs w:val="28"/>
        </w:rPr>
        <w:t>It makes an excellent Advent chor</w:t>
      </w:r>
      <w:r>
        <w:rPr>
          <w:rFonts w:ascii="Bookman Old Style" w:hAnsi="Bookman Old Style"/>
          <w:sz w:val="28"/>
          <w:szCs w:val="28"/>
        </w:rPr>
        <w:t xml:space="preserve">al invitatory.  There are similarly difficult Christmas carols including recent ones that </w:t>
      </w:r>
      <w:r w:rsidR="00FA375C">
        <w:rPr>
          <w:rFonts w:ascii="Bookman Old Style" w:hAnsi="Bookman Old Style"/>
          <w:sz w:val="28"/>
          <w:szCs w:val="28"/>
        </w:rPr>
        <w:t xml:space="preserve">have “stayed choral” rather than </w:t>
      </w:r>
      <w:r w:rsidR="0093695C">
        <w:rPr>
          <w:rFonts w:ascii="Bookman Old Style" w:hAnsi="Bookman Old Style"/>
          <w:sz w:val="28"/>
          <w:szCs w:val="28"/>
        </w:rPr>
        <w:t xml:space="preserve">become </w:t>
      </w:r>
      <w:r w:rsidR="00FA375C">
        <w:rPr>
          <w:rFonts w:ascii="Bookman Old Style" w:hAnsi="Bookman Old Style"/>
          <w:sz w:val="28"/>
          <w:szCs w:val="28"/>
        </w:rPr>
        <w:t xml:space="preserve">congregational, </w:t>
      </w:r>
      <w:r w:rsidR="0093695C">
        <w:rPr>
          <w:rFonts w:ascii="Bookman Old Style" w:hAnsi="Bookman Old Style"/>
          <w:sz w:val="28"/>
          <w:szCs w:val="28"/>
        </w:rPr>
        <w:t>including</w:t>
      </w:r>
      <w:r w:rsidR="00FA375C">
        <w:rPr>
          <w:rFonts w:ascii="Bookman Old Style" w:hAnsi="Bookman Old Style"/>
          <w:sz w:val="28"/>
          <w:szCs w:val="28"/>
        </w:rPr>
        <w:t xml:space="preserve"> the Alfred Burt carol, “Caroling Caroling, Christmas Bells Are Ringing.”  </w:t>
      </w:r>
      <w:r w:rsidR="0093695C">
        <w:rPr>
          <w:rFonts w:ascii="Bookman Old Style" w:hAnsi="Bookman Old Style"/>
          <w:sz w:val="28"/>
          <w:szCs w:val="28"/>
        </w:rPr>
        <w:t>A</w:t>
      </w:r>
      <w:r w:rsidR="00FA375C">
        <w:rPr>
          <w:rFonts w:ascii="Bookman Old Style" w:hAnsi="Bookman Old Style"/>
          <w:sz w:val="28"/>
          <w:szCs w:val="28"/>
        </w:rPr>
        <w:t xml:space="preserve"> </w:t>
      </w:r>
      <w:r w:rsidR="0093695C">
        <w:rPr>
          <w:rFonts w:ascii="Bookman Old Style" w:hAnsi="Bookman Old Style"/>
          <w:sz w:val="28"/>
          <w:szCs w:val="28"/>
        </w:rPr>
        <w:t xml:space="preserve">very good </w:t>
      </w:r>
      <w:r w:rsidR="00FA375C">
        <w:rPr>
          <w:rFonts w:ascii="Bookman Old Style" w:hAnsi="Bookman Old Style"/>
          <w:sz w:val="28"/>
          <w:szCs w:val="28"/>
        </w:rPr>
        <w:t>Lent</w:t>
      </w:r>
      <w:r w:rsidR="0093695C">
        <w:rPr>
          <w:rFonts w:ascii="Bookman Old Style" w:hAnsi="Bookman Old Style"/>
          <w:sz w:val="28"/>
          <w:szCs w:val="28"/>
        </w:rPr>
        <w:t>en invitatory</w:t>
      </w:r>
      <w:r w:rsidR="00FA375C">
        <w:rPr>
          <w:rFonts w:ascii="Bookman Old Style" w:hAnsi="Bookman Old Style"/>
          <w:sz w:val="28"/>
          <w:szCs w:val="28"/>
        </w:rPr>
        <w:t xml:space="preserve"> </w:t>
      </w:r>
      <w:r w:rsidR="0093695C">
        <w:rPr>
          <w:rFonts w:ascii="Bookman Old Style" w:hAnsi="Bookman Old Style"/>
          <w:sz w:val="28"/>
          <w:szCs w:val="28"/>
        </w:rPr>
        <w:t xml:space="preserve">would be the </w:t>
      </w:r>
      <w:r w:rsidR="00EC4180">
        <w:rPr>
          <w:rFonts w:ascii="Bookman Old Style" w:hAnsi="Bookman Old Style"/>
          <w:sz w:val="28"/>
          <w:szCs w:val="28"/>
        </w:rPr>
        <w:t xml:space="preserve">Appalacian </w:t>
      </w:r>
      <w:r w:rsidR="002A15DD">
        <w:rPr>
          <w:rFonts w:ascii="Bookman Old Style" w:hAnsi="Bookman Old Style"/>
          <w:sz w:val="28"/>
          <w:szCs w:val="28"/>
        </w:rPr>
        <w:t xml:space="preserve">spiritual, “There Is a Balm in Gilead.”  At Eastertide, the “Palestrina Alleluia,” also called, “The Strife Is Over,” an </w:t>
      </w:r>
      <w:r w:rsidR="002A15DD">
        <w:rPr>
          <w:rFonts w:ascii="Bookman Old Style" w:hAnsi="Bookman Old Style"/>
          <w:sz w:val="28"/>
          <w:szCs w:val="28"/>
        </w:rPr>
        <w:lastRenderedPageBreak/>
        <w:t xml:space="preserve">excellent arrangement </w:t>
      </w:r>
      <w:r w:rsidR="00A058DF">
        <w:rPr>
          <w:rFonts w:ascii="Bookman Old Style" w:hAnsi="Bookman Old Style"/>
          <w:sz w:val="28"/>
          <w:szCs w:val="28"/>
        </w:rPr>
        <w:t xml:space="preserve">of which is </w:t>
      </w:r>
      <w:r w:rsidR="002A15DD">
        <w:rPr>
          <w:rFonts w:ascii="Bookman Old Style" w:hAnsi="Bookman Old Style"/>
          <w:sz w:val="28"/>
          <w:szCs w:val="28"/>
        </w:rPr>
        <w:t>in the four</w:t>
      </w:r>
      <w:r w:rsidR="00A058DF">
        <w:rPr>
          <w:rFonts w:ascii="Bookman Old Style" w:hAnsi="Bookman Old Style"/>
          <w:sz w:val="28"/>
          <w:szCs w:val="28"/>
        </w:rPr>
        <w:t>-</w:t>
      </w:r>
      <w:r w:rsidR="002A15DD">
        <w:rPr>
          <w:rFonts w:ascii="Bookman Old Style" w:hAnsi="Bookman Old Style"/>
          <w:sz w:val="28"/>
          <w:szCs w:val="28"/>
        </w:rPr>
        <w:t>part edition of the St. Gregor</w:t>
      </w:r>
      <w:r w:rsidR="00480F37">
        <w:rPr>
          <w:rFonts w:ascii="Bookman Old Style" w:hAnsi="Bookman Old Style"/>
          <w:sz w:val="28"/>
          <w:szCs w:val="28"/>
        </w:rPr>
        <w:t>y</w:t>
      </w:r>
      <w:r w:rsidR="002A15DD">
        <w:rPr>
          <w:rFonts w:ascii="Bookman Old Style" w:hAnsi="Bookman Old Style"/>
          <w:sz w:val="28"/>
          <w:szCs w:val="28"/>
        </w:rPr>
        <w:t xml:space="preserve"> Hymnal.  Also in the St. Gregory is W.A. Mozart</w:t>
      </w:r>
      <w:r w:rsidR="00480F37">
        <w:rPr>
          <w:rFonts w:ascii="Bookman Old Style" w:hAnsi="Bookman Old Style"/>
          <w:sz w:val="28"/>
          <w:szCs w:val="28"/>
        </w:rPr>
        <w:t>’</w:t>
      </w:r>
      <w:r w:rsidR="002A15DD">
        <w:rPr>
          <w:rFonts w:ascii="Bookman Old Style" w:hAnsi="Bookman Old Style"/>
          <w:sz w:val="28"/>
          <w:szCs w:val="28"/>
        </w:rPr>
        <w:t xml:space="preserve">s, “Ave Verum Corpus,” an outstanding invitatory to Mass.  And </w:t>
      </w:r>
      <w:r w:rsidR="009D76D7">
        <w:rPr>
          <w:rFonts w:ascii="Bookman Old Style" w:hAnsi="Bookman Old Style"/>
          <w:sz w:val="28"/>
          <w:szCs w:val="28"/>
        </w:rPr>
        <w:t>for</w:t>
      </w:r>
      <w:r w:rsidR="002A15DD">
        <w:rPr>
          <w:rFonts w:ascii="Bookman Old Style" w:hAnsi="Bookman Old Style"/>
          <w:sz w:val="28"/>
          <w:szCs w:val="28"/>
        </w:rPr>
        <w:t xml:space="preserve"> Pentecost and Ordinary Time, a lesser-known hymn of the feastday, </w:t>
      </w:r>
      <w:r w:rsidR="00D92CA2">
        <w:rPr>
          <w:rFonts w:ascii="Bookman Old Style" w:hAnsi="Bookman Old Style"/>
          <w:sz w:val="28"/>
          <w:szCs w:val="28"/>
        </w:rPr>
        <w:t xml:space="preserve">“O Holy Spirit Come to Us” will serve well.   </w:t>
      </w:r>
    </w:p>
    <w:p w14:paraId="0AEC929A" w14:textId="57498C90" w:rsidR="00BC0898" w:rsidRDefault="00727080" w:rsidP="00D32209">
      <w:pPr>
        <w:spacing w:after="80" w:line="276" w:lineRule="auto"/>
        <w:ind w:firstLine="720"/>
        <w:jc w:val="both"/>
        <w:rPr>
          <w:rFonts w:ascii="Bookman Old Style" w:hAnsi="Bookman Old Style"/>
          <w:sz w:val="28"/>
          <w:szCs w:val="28"/>
        </w:rPr>
      </w:pPr>
      <w:r>
        <w:rPr>
          <w:rFonts w:ascii="Bookman Old Style" w:hAnsi="Bookman Old Style"/>
          <w:sz w:val="28"/>
          <w:szCs w:val="28"/>
        </w:rPr>
        <w:t>As to solo singing, the</w:t>
      </w:r>
      <w:r w:rsidR="000A3628">
        <w:rPr>
          <w:rFonts w:ascii="Bookman Old Style" w:hAnsi="Bookman Old Style"/>
          <w:sz w:val="28"/>
          <w:szCs w:val="28"/>
        </w:rPr>
        <w:t xml:space="preserve"> Schola has had some success with quiet </w:t>
      </w:r>
      <w:r w:rsidR="008B0FE1">
        <w:rPr>
          <w:rFonts w:ascii="Bookman Old Style" w:hAnsi="Bookman Old Style"/>
          <w:sz w:val="28"/>
          <w:szCs w:val="28"/>
        </w:rPr>
        <w:t>b</w:t>
      </w:r>
      <w:r w:rsidR="00480F37">
        <w:rPr>
          <w:rFonts w:ascii="Bookman Old Style" w:hAnsi="Bookman Old Style"/>
          <w:sz w:val="28"/>
          <w:szCs w:val="28"/>
        </w:rPr>
        <w:t xml:space="preserve">ut </w:t>
      </w:r>
      <w:r>
        <w:rPr>
          <w:rFonts w:ascii="Bookman Old Style" w:hAnsi="Bookman Old Style"/>
          <w:sz w:val="28"/>
          <w:szCs w:val="28"/>
        </w:rPr>
        <w:t xml:space="preserve">definitely-not-theatrical </w:t>
      </w:r>
      <w:r w:rsidR="000A3628">
        <w:rPr>
          <w:rFonts w:ascii="Bookman Old Style" w:hAnsi="Bookman Old Style"/>
          <w:sz w:val="28"/>
          <w:szCs w:val="28"/>
        </w:rPr>
        <w:t>performances</w:t>
      </w:r>
      <w:r w:rsidR="008B0FE1">
        <w:rPr>
          <w:rFonts w:ascii="Bookman Old Style" w:hAnsi="Bookman Old Style"/>
          <w:sz w:val="28"/>
          <w:szCs w:val="28"/>
        </w:rPr>
        <w:t xml:space="preserve"> </w:t>
      </w:r>
      <w:r w:rsidR="004A7F97">
        <w:rPr>
          <w:rFonts w:ascii="Bookman Old Style" w:hAnsi="Bookman Old Style"/>
          <w:sz w:val="28"/>
          <w:szCs w:val="28"/>
        </w:rPr>
        <w:t>o</w:t>
      </w:r>
      <w:r w:rsidR="000A3628">
        <w:rPr>
          <w:rFonts w:ascii="Bookman Old Style" w:hAnsi="Bookman Old Style"/>
          <w:sz w:val="28"/>
          <w:szCs w:val="28"/>
        </w:rPr>
        <w:t>f</w:t>
      </w:r>
      <w:r w:rsidR="00D92CA2">
        <w:rPr>
          <w:rFonts w:ascii="Bookman Old Style" w:hAnsi="Bookman Old Style"/>
          <w:sz w:val="28"/>
          <w:szCs w:val="28"/>
        </w:rPr>
        <w:t xml:space="preserve"> well known </w:t>
      </w:r>
      <w:r w:rsidR="00CE5C61">
        <w:rPr>
          <w:rFonts w:ascii="Bookman Old Style" w:hAnsi="Bookman Old Style"/>
          <w:sz w:val="28"/>
          <w:szCs w:val="28"/>
        </w:rPr>
        <w:t xml:space="preserve">soprano </w:t>
      </w:r>
      <w:r w:rsidR="00D92CA2">
        <w:rPr>
          <w:rFonts w:ascii="Bookman Old Style" w:hAnsi="Bookman Old Style"/>
          <w:sz w:val="28"/>
          <w:szCs w:val="28"/>
        </w:rPr>
        <w:t xml:space="preserve">arias </w:t>
      </w:r>
      <w:r w:rsidR="004A7F97">
        <w:rPr>
          <w:rFonts w:ascii="Bookman Old Style" w:hAnsi="Bookman Old Style"/>
          <w:sz w:val="28"/>
          <w:szCs w:val="28"/>
        </w:rPr>
        <w:t>as</w:t>
      </w:r>
      <w:r w:rsidR="000A3628">
        <w:rPr>
          <w:rFonts w:ascii="Bookman Old Style" w:hAnsi="Bookman Old Style"/>
          <w:sz w:val="28"/>
          <w:szCs w:val="28"/>
        </w:rPr>
        <w:t xml:space="preserve">, “He Shall Feed His Flock” and “I Know that My Redeemer Liveth,” from George Frideric Handel’s, “Messiah.”  </w:t>
      </w:r>
      <w:r w:rsidR="004A7F97">
        <w:rPr>
          <w:rFonts w:ascii="Bookman Old Style" w:hAnsi="Bookman Old Style"/>
          <w:sz w:val="28"/>
          <w:szCs w:val="28"/>
        </w:rPr>
        <w:t xml:space="preserve"> Their melodies clothe the words well, and they can be presented in a meditational manner.</w:t>
      </w:r>
    </w:p>
    <w:p w14:paraId="10A5EC56" w14:textId="2B057CBD" w:rsidR="00BC0898" w:rsidRDefault="00F11829" w:rsidP="00332E1F">
      <w:pPr>
        <w:spacing w:after="80" w:line="276" w:lineRule="auto"/>
        <w:jc w:val="both"/>
        <w:rPr>
          <w:rFonts w:ascii="Bookman Old Style" w:hAnsi="Bookman Old Style"/>
          <w:sz w:val="28"/>
          <w:szCs w:val="28"/>
        </w:rPr>
      </w:pPr>
      <w:r>
        <w:rPr>
          <w:rFonts w:ascii="Bookman Old Style" w:hAnsi="Bookman Old Style"/>
          <w:sz w:val="28"/>
          <w:szCs w:val="28"/>
        </w:rPr>
        <w:tab/>
      </w:r>
      <w:r w:rsidR="004A7F97">
        <w:rPr>
          <w:rFonts w:ascii="Bookman Old Style" w:hAnsi="Bookman Old Style"/>
          <w:sz w:val="28"/>
          <w:szCs w:val="28"/>
        </w:rPr>
        <w:t>Ano</w:t>
      </w:r>
      <w:r w:rsidR="00480F37">
        <w:rPr>
          <w:rFonts w:ascii="Bookman Old Style" w:hAnsi="Bookman Old Style"/>
          <w:sz w:val="28"/>
          <w:szCs w:val="28"/>
        </w:rPr>
        <w:t>t</w:t>
      </w:r>
      <w:r w:rsidR="004A7F97">
        <w:rPr>
          <w:rFonts w:ascii="Bookman Old Style" w:hAnsi="Bookman Old Style"/>
          <w:sz w:val="28"/>
          <w:szCs w:val="28"/>
        </w:rPr>
        <w:t>her</w:t>
      </w:r>
      <w:r>
        <w:rPr>
          <w:rFonts w:ascii="Bookman Old Style" w:hAnsi="Bookman Old Style"/>
          <w:sz w:val="28"/>
          <w:szCs w:val="28"/>
        </w:rPr>
        <w:t xml:space="preserve"> choral form of Invitatory would be </w:t>
      </w:r>
      <w:r w:rsidR="004A7F97">
        <w:rPr>
          <w:rFonts w:ascii="Bookman Old Style" w:hAnsi="Bookman Old Style"/>
          <w:sz w:val="28"/>
          <w:szCs w:val="28"/>
        </w:rPr>
        <w:t>to chant in English a</w:t>
      </w:r>
      <w:r w:rsidR="00CE5C61">
        <w:rPr>
          <w:rFonts w:ascii="Bookman Old Style" w:hAnsi="Bookman Old Style"/>
          <w:sz w:val="28"/>
          <w:szCs w:val="28"/>
        </w:rPr>
        <w:t xml:space="preserve"> psalm </w:t>
      </w:r>
      <w:r w:rsidR="004A7F97">
        <w:rPr>
          <w:rFonts w:ascii="Bookman Old Style" w:hAnsi="Bookman Old Style"/>
          <w:sz w:val="28"/>
          <w:szCs w:val="28"/>
        </w:rPr>
        <w:t>either</w:t>
      </w:r>
      <w:r w:rsidR="00CE5C61">
        <w:rPr>
          <w:rFonts w:ascii="Bookman Old Style" w:hAnsi="Bookman Old Style"/>
          <w:sz w:val="28"/>
          <w:szCs w:val="28"/>
        </w:rPr>
        <w:t xml:space="preserve"> </w:t>
      </w:r>
      <w:r w:rsidR="004A75B2">
        <w:rPr>
          <w:rFonts w:ascii="Bookman Old Style" w:hAnsi="Bookman Old Style"/>
          <w:sz w:val="28"/>
          <w:szCs w:val="28"/>
        </w:rPr>
        <w:t xml:space="preserve">to </w:t>
      </w:r>
      <w:r w:rsidR="00CE5C61">
        <w:rPr>
          <w:rFonts w:ascii="Bookman Old Style" w:hAnsi="Bookman Old Style"/>
          <w:sz w:val="28"/>
          <w:szCs w:val="28"/>
        </w:rPr>
        <w:t xml:space="preserve">a classic Gregorian psalm tone or </w:t>
      </w:r>
      <w:r w:rsidR="004A75B2">
        <w:rPr>
          <w:rFonts w:ascii="Bookman Old Style" w:hAnsi="Bookman Old Style"/>
          <w:sz w:val="28"/>
          <w:szCs w:val="28"/>
        </w:rPr>
        <w:t>by a harmonized</w:t>
      </w:r>
      <w:r w:rsidR="00024823">
        <w:rPr>
          <w:rFonts w:ascii="Bookman Old Style" w:hAnsi="Bookman Old Style"/>
          <w:sz w:val="28"/>
          <w:szCs w:val="28"/>
        </w:rPr>
        <w:t xml:space="preserve"> “pointed”</w:t>
      </w:r>
      <w:r w:rsidR="00CE5C61">
        <w:rPr>
          <w:rFonts w:ascii="Bookman Old Style" w:hAnsi="Bookman Old Style"/>
          <w:sz w:val="28"/>
          <w:szCs w:val="28"/>
        </w:rPr>
        <w:t xml:space="preserve"> </w:t>
      </w:r>
      <w:r w:rsidR="004A75B2">
        <w:rPr>
          <w:rFonts w:ascii="Bookman Old Style" w:hAnsi="Bookman Old Style"/>
          <w:sz w:val="28"/>
          <w:szCs w:val="28"/>
        </w:rPr>
        <w:t>Anglican-type “psalm tune.</w:t>
      </w:r>
      <w:r w:rsidR="005346F3">
        <w:rPr>
          <w:rFonts w:ascii="Bookman Old Style" w:hAnsi="Bookman Old Style"/>
          <w:sz w:val="28"/>
          <w:szCs w:val="28"/>
        </w:rPr>
        <w:t>”   The psalm chanted as Invitatory might actually be the Responsorial Psalm of the Mass</w:t>
      </w:r>
      <w:r w:rsidR="00530A8A">
        <w:rPr>
          <w:rFonts w:ascii="Bookman Old Style" w:hAnsi="Bookman Old Style"/>
          <w:sz w:val="28"/>
          <w:szCs w:val="28"/>
        </w:rPr>
        <w:t xml:space="preserve"> rendering the congregation’s reprise of the psalm particularly effective.</w:t>
      </w:r>
    </w:p>
    <w:p w14:paraId="11A1BC8D" w14:textId="268F579A" w:rsidR="007F226D" w:rsidRDefault="00B56B5B" w:rsidP="00332E1F">
      <w:pPr>
        <w:spacing w:after="80" w:line="276" w:lineRule="auto"/>
        <w:jc w:val="both"/>
        <w:rPr>
          <w:rFonts w:ascii="Bookman Old Style" w:hAnsi="Bookman Old Style"/>
          <w:sz w:val="28"/>
          <w:szCs w:val="28"/>
        </w:rPr>
      </w:pPr>
      <w:r>
        <w:rPr>
          <w:rFonts w:ascii="Bookman Old Style" w:hAnsi="Bookman Old Style"/>
          <w:sz w:val="28"/>
          <w:szCs w:val="28"/>
        </w:rPr>
        <w:tab/>
      </w:r>
      <w:r w:rsidR="00530A8A">
        <w:rPr>
          <w:rFonts w:ascii="Bookman Old Style" w:hAnsi="Bookman Old Style"/>
          <w:sz w:val="28"/>
          <w:szCs w:val="28"/>
        </w:rPr>
        <w:t>For the</w:t>
      </w:r>
      <w:r w:rsidR="007F226D" w:rsidRPr="00EC0783">
        <w:rPr>
          <w:rFonts w:ascii="Bookman Old Style" w:hAnsi="Bookman Old Style"/>
          <w:sz w:val="28"/>
          <w:szCs w:val="28"/>
        </w:rPr>
        <w:t xml:space="preserve"> invitatory music </w:t>
      </w:r>
      <w:r w:rsidR="00530A8A">
        <w:rPr>
          <w:rFonts w:ascii="Bookman Old Style" w:hAnsi="Bookman Old Style"/>
          <w:sz w:val="28"/>
          <w:szCs w:val="28"/>
        </w:rPr>
        <w:t>to</w:t>
      </w:r>
      <w:r w:rsidR="00681F35">
        <w:rPr>
          <w:rFonts w:ascii="Bookman Old Style" w:hAnsi="Bookman Old Style"/>
          <w:sz w:val="28"/>
          <w:szCs w:val="28"/>
        </w:rPr>
        <w:t xml:space="preserve"> be authentically </w:t>
      </w:r>
      <w:r w:rsidR="007F226D" w:rsidRPr="00EC0783">
        <w:rPr>
          <w:rFonts w:ascii="Bookman Old Style" w:hAnsi="Bookman Old Style"/>
          <w:sz w:val="28"/>
          <w:szCs w:val="28"/>
        </w:rPr>
        <w:t>pastoral</w:t>
      </w:r>
      <w:r w:rsidR="00530A8A">
        <w:rPr>
          <w:rFonts w:ascii="Bookman Old Style" w:hAnsi="Bookman Old Style"/>
          <w:sz w:val="28"/>
          <w:szCs w:val="28"/>
        </w:rPr>
        <w:t xml:space="preserve"> it must be </w:t>
      </w:r>
      <w:r w:rsidR="00681F35">
        <w:rPr>
          <w:rFonts w:ascii="Bookman Old Style" w:hAnsi="Bookman Old Style"/>
          <w:sz w:val="28"/>
          <w:szCs w:val="28"/>
        </w:rPr>
        <w:t>appropriate for the season of the Liturgical Year</w:t>
      </w:r>
      <w:r w:rsidR="008F1DAA">
        <w:rPr>
          <w:rFonts w:ascii="Bookman Old Style" w:hAnsi="Bookman Old Style"/>
          <w:sz w:val="28"/>
          <w:szCs w:val="28"/>
        </w:rPr>
        <w:t xml:space="preserve">, </w:t>
      </w:r>
      <w:r w:rsidR="00681F35">
        <w:rPr>
          <w:rFonts w:ascii="Bookman Old Style" w:hAnsi="Bookman Old Style"/>
          <w:sz w:val="28"/>
          <w:szCs w:val="28"/>
        </w:rPr>
        <w:t>even the particular stage of that season</w:t>
      </w:r>
      <w:r w:rsidR="000118AE">
        <w:rPr>
          <w:rFonts w:ascii="Bookman Old Style" w:hAnsi="Bookman Old Style"/>
          <w:sz w:val="28"/>
          <w:szCs w:val="28"/>
        </w:rPr>
        <w:t xml:space="preserve">.  </w:t>
      </w:r>
      <w:r w:rsidR="00F62F70">
        <w:rPr>
          <w:rFonts w:ascii="Bookman Old Style" w:hAnsi="Bookman Old Style"/>
          <w:sz w:val="28"/>
          <w:szCs w:val="28"/>
        </w:rPr>
        <w:t xml:space="preserve"> In</w:t>
      </w:r>
      <w:r w:rsidR="00681F35">
        <w:rPr>
          <w:rFonts w:ascii="Bookman Old Style" w:hAnsi="Bookman Old Style"/>
          <w:sz w:val="28"/>
          <w:szCs w:val="28"/>
        </w:rPr>
        <w:t xml:space="preserve">itial </w:t>
      </w:r>
      <w:r w:rsidR="00F62F70">
        <w:rPr>
          <w:rFonts w:ascii="Bookman Old Style" w:hAnsi="Bookman Old Style"/>
          <w:sz w:val="28"/>
          <w:szCs w:val="28"/>
        </w:rPr>
        <w:t xml:space="preserve">Lenten </w:t>
      </w:r>
      <w:r w:rsidR="00681F35">
        <w:rPr>
          <w:rFonts w:ascii="Bookman Old Style" w:hAnsi="Bookman Old Style"/>
          <w:sz w:val="28"/>
          <w:szCs w:val="28"/>
        </w:rPr>
        <w:t>music</w:t>
      </w:r>
      <w:r w:rsidR="00F62F70">
        <w:rPr>
          <w:rFonts w:ascii="Bookman Old Style" w:hAnsi="Bookman Old Style"/>
          <w:sz w:val="28"/>
          <w:szCs w:val="28"/>
        </w:rPr>
        <w:t>, for example, w</w:t>
      </w:r>
      <w:r w:rsidR="00681F35">
        <w:rPr>
          <w:rFonts w:ascii="Bookman Old Style" w:hAnsi="Bookman Old Style"/>
          <w:sz w:val="28"/>
          <w:szCs w:val="28"/>
        </w:rPr>
        <w:t>ill</w:t>
      </w:r>
      <w:r w:rsidR="000118AE">
        <w:rPr>
          <w:rFonts w:ascii="Bookman Old Style" w:hAnsi="Bookman Old Style"/>
          <w:sz w:val="28"/>
          <w:szCs w:val="28"/>
        </w:rPr>
        <w:t xml:space="preserve"> </w:t>
      </w:r>
      <w:r w:rsidR="004C3967">
        <w:rPr>
          <w:rFonts w:ascii="Bookman Old Style" w:hAnsi="Bookman Old Style"/>
          <w:sz w:val="28"/>
          <w:szCs w:val="28"/>
        </w:rPr>
        <w:t>bespeak</w:t>
      </w:r>
      <w:r w:rsidR="00681F35">
        <w:rPr>
          <w:rFonts w:ascii="Bookman Old Style" w:hAnsi="Bookman Old Style"/>
          <w:sz w:val="28"/>
          <w:szCs w:val="28"/>
        </w:rPr>
        <w:t xml:space="preserve"> </w:t>
      </w:r>
      <w:r w:rsidR="000118AE">
        <w:rPr>
          <w:rFonts w:ascii="Bookman Old Style" w:hAnsi="Bookman Old Style"/>
          <w:sz w:val="28"/>
          <w:szCs w:val="28"/>
        </w:rPr>
        <w:t>personal</w:t>
      </w:r>
      <w:r w:rsidR="008446D9">
        <w:rPr>
          <w:rFonts w:ascii="Bookman Old Style" w:hAnsi="Bookman Old Style"/>
          <w:sz w:val="28"/>
          <w:szCs w:val="28"/>
        </w:rPr>
        <w:t xml:space="preserve"> </w:t>
      </w:r>
      <w:r w:rsidR="00681F35">
        <w:rPr>
          <w:rFonts w:ascii="Bookman Old Style" w:hAnsi="Bookman Old Style"/>
          <w:sz w:val="28"/>
          <w:szCs w:val="28"/>
        </w:rPr>
        <w:t>spiritual renewal</w:t>
      </w:r>
      <w:r w:rsidR="00791875">
        <w:rPr>
          <w:rFonts w:ascii="Bookman Old Style" w:hAnsi="Bookman Old Style"/>
          <w:sz w:val="28"/>
          <w:szCs w:val="28"/>
        </w:rPr>
        <w:t xml:space="preserve"> – perhaps Attende Domine et Miserere</w:t>
      </w:r>
      <w:r w:rsidR="00E71A93">
        <w:rPr>
          <w:rFonts w:ascii="Bookman Old Style" w:hAnsi="Bookman Old Style"/>
          <w:sz w:val="28"/>
          <w:szCs w:val="28"/>
        </w:rPr>
        <w:t>,</w:t>
      </w:r>
      <w:r w:rsidR="00791875">
        <w:rPr>
          <w:rFonts w:ascii="Bookman Old Style" w:hAnsi="Bookman Old Style"/>
          <w:sz w:val="28"/>
          <w:szCs w:val="28"/>
        </w:rPr>
        <w:t xml:space="preserve"> while</w:t>
      </w:r>
      <w:r w:rsidR="00681F35">
        <w:rPr>
          <w:rFonts w:ascii="Bookman Old Style" w:hAnsi="Bookman Old Style"/>
          <w:sz w:val="28"/>
          <w:szCs w:val="28"/>
        </w:rPr>
        <w:t xml:space="preserve"> </w:t>
      </w:r>
      <w:r w:rsidR="00F62F70">
        <w:rPr>
          <w:rFonts w:ascii="Bookman Old Style" w:hAnsi="Bookman Old Style"/>
          <w:sz w:val="28"/>
          <w:szCs w:val="28"/>
        </w:rPr>
        <w:t xml:space="preserve">the Invitatory </w:t>
      </w:r>
      <w:r w:rsidR="00791875">
        <w:rPr>
          <w:rFonts w:ascii="Bookman Old Style" w:hAnsi="Bookman Old Style"/>
          <w:sz w:val="28"/>
          <w:szCs w:val="28"/>
        </w:rPr>
        <w:t>in Passiontide will refer to Jesus’ Suffering, Death and Resurrection.  A classic example of the latter would be the Vexilla Regis</w:t>
      </w:r>
      <w:r w:rsidR="001E338F">
        <w:rPr>
          <w:rFonts w:ascii="Bookman Old Style" w:hAnsi="Bookman Old Style"/>
          <w:sz w:val="28"/>
          <w:szCs w:val="28"/>
        </w:rPr>
        <w:t xml:space="preserve"> and its verse, O Crux Ave (Hail, O Holy Cross).  </w:t>
      </w:r>
      <w:r w:rsidR="00791875">
        <w:rPr>
          <w:rFonts w:ascii="Bookman Old Style" w:hAnsi="Bookman Old Style"/>
          <w:sz w:val="28"/>
          <w:szCs w:val="28"/>
        </w:rPr>
        <w:t xml:space="preserve"> </w:t>
      </w:r>
      <w:r w:rsidR="001E338F">
        <w:rPr>
          <w:rFonts w:ascii="Bookman Old Style" w:hAnsi="Bookman Old Style"/>
          <w:sz w:val="28"/>
          <w:szCs w:val="28"/>
        </w:rPr>
        <w:t xml:space="preserve">The musical settings should always </w:t>
      </w:r>
      <w:r w:rsidR="00681F35">
        <w:rPr>
          <w:rFonts w:ascii="Bookman Old Style" w:hAnsi="Bookman Old Style"/>
          <w:sz w:val="28"/>
          <w:szCs w:val="28"/>
        </w:rPr>
        <w:t>“sound prayerful</w:t>
      </w:r>
      <w:r w:rsidR="001E338F">
        <w:rPr>
          <w:rFonts w:ascii="Bookman Old Style" w:hAnsi="Bookman Old Style"/>
          <w:sz w:val="28"/>
          <w:szCs w:val="28"/>
        </w:rPr>
        <w:t>,</w:t>
      </w:r>
      <w:r w:rsidR="00681F35">
        <w:rPr>
          <w:rFonts w:ascii="Bookman Old Style" w:hAnsi="Bookman Old Style"/>
          <w:sz w:val="28"/>
          <w:szCs w:val="28"/>
        </w:rPr>
        <w:t>”</w:t>
      </w:r>
      <w:r w:rsidR="001E338F">
        <w:rPr>
          <w:rFonts w:ascii="Bookman Old Style" w:hAnsi="Bookman Old Style"/>
          <w:sz w:val="28"/>
          <w:szCs w:val="28"/>
        </w:rPr>
        <w:t xml:space="preserve"> even in joyful feasts.  They must signal the profundity of the Mysteri</w:t>
      </w:r>
      <w:r w:rsidR="007362DE">
        <w:rPr>
          <w:rFonts w:ascii="Bookman Old Style" w:hAnsi="Bookman Old Style"/>
          <w:sz w:val="28"/>
          <w:szCs w:val="28"/>
        </w:rPr>
        <w:t>um to be entered liturgically.</w:t>
      </w:r>
    </w:p>
    <w:p w14:paraId="36CA5DFD" w14:textId="627A4411" w:rsidR="001474B7" w:rsidRPr="00EC0783" w:rsidRDefault="001474B7" w:rsidP="00332E1F">
      <w:pPr>
        <w:spacing w:after="80" w:line="276" w:lineRule="auto"/>
        <w:jc w:val="both"/>
        <w:rPr>
          <w:rFonts w:ascii="Bookman Old Style" w:hAnsi="Bookman Old Style"/>
          <w:sz w:val="28"/>
          <w:szCs w:val="28"/>
        </w:rPr>
      </w:pPr>
      <w:r>
        <w:rPr>
          <w:rFonts w:ascii="Bookman Old Style" w:hAnsi="Bookman Old Style"/>
          <w:sz w:val="28"/>
          <w:szCs w:val="28"/>
        </w:rPr>
        <w:tab/>
      </w:r>
      <w:r w:rsidR="007362DE">
        <w:rPr>
          <w:rFonts w:ascii="Bookman Old Style" w:hAnsi="Bookman Old Style"/>
          <w:sz w:val="28"/>
          <w:szCs w:val="28"/>
        </w:rPr>
        <w:t xml:space="preserve">Let us close these thoughts </w:t>
      </w:r>
      <w:r w:rsidR="00B61A59">
        <w:rPr>
          <w:rFonts w:ascii="Bookman Old Style" w:hAnsi="Bookman Old Style"/>
          <w:sz w:val="28"/>
          <w:szCs w:val="28"/>
        </w:rPr>
        <w:t>with</w:t>
      </w:r>
      <w:r w:rsidR="00EC3117">
        <w:rPr>
          <w:rFonts w:ascii="Bookman Old Style" w:hAnsi="Bookman Old Style"/>
          <w:sz w:val="28"/>
          <w:szCs w:val="28"/>
        </w:rPr>
        <w:t xml:space="preserve"> the</w:t>
      </w:r>
      <w:r w:rsidR="007362DE">
        <w:rPr>
          <w:rFonts w:ascii="Bookman Old Style" w:hAnsi="Bookman Old Style"/>
          <w:sz w:val="28"/>
          <w:szCs w:val="28"/>
        </w:rPr>
        <w:t xml:space="preserve"> Eastern Rite term, M</w:t>
      </w:r>
      <w:r w:rsidR="00AF3941">
        <w:rPr>
          <w:rFonts w:ascii="Bookman Old Style" w:hAnsi="Bookman Old Style"/>
          <w:sz w:val="28"/>
          <w:szCs w:val="28"/>
        </w:rPr>
        <w:t>ystagogy</w:t>
      </w:r>
      <w:r w:rsidR="007362DE">
        <w:rPr>
          <w:rFonts w:ascii="Bookman Old Style" w:hAnsi="Bookman Old Style"/>
          <w:sz w:val="28"/>
          <w:szCs w:val="28"/>
        </w:rPr>
        <w:t>,</w:t>
      </w:r>
      <w:r w:rsidR="007B0CDC">
        <w:rPr>
          <w:rFonts w:ascii="Bookman Old Style" w:hAnsi="Bookman Old Style"/>
          <w:sz w:val="28"/>
          <w:szCs w:val="28"/>
        </w:rPr>
        <w:t xml:space="preserve"> </w:t>
      </w:r>
      <w:r w:rsidR="00AF3941">
        <w:rPr>
          <w:rFonts w:ascii="Bookman Old Style" w:hAnsi="Bookman Old Style"/>
          <w:sz w:val="28"/>
          <w:szCs w:val="28"/>
        </w:rPr>
        <w:t>th</w:t>
      </w:r>
      <w:r w:rsidR="003F3BBF">
        <w:rPr>
          <w:rFonts w:ascii="Bookman Old Style" w:hAnsi="Bookman Old Style"/>
          <w:sz w:val="28"/>
          <w:szCs w:val="28"/>
        </w:rPr>
        <w:t>e</w:t>
      </w:r>
      <w:r w:rsidR="004754A8">
        <w:rPr>
          <w:rFonts w:ascii="Bookman Old Style" w:hAnsi="Bookman Old Style"/>
          <w:sz w:val="28"/>
          <w:szCs w:val="28"/>
        </w:rPr>
        <w:t xml:space="preserve"> </w:t>
      </w:r>
      <w:r w:rsidR="00AF3941">
        <w:rPr>
          <w:rFonts w:ascii="Bookman Old Style" w:hAnsi="Bookman Old Style"/>
          <w:sz w:val="28"/>
          <w:szCs w:val="28"/>
        </w:rPr>
        <w:t xml:space="preserve">deepening of </w:t>
      </w:r>
      <w:r w:rsidR="00DD0E61">
        <w:rPr>
          <w:rFonts w:ascii="Bookman Old Style" w:hAnsi="Bookman Old Style"/>
          <w:sz w:val="28"/>
          <w:szCs w:val="28"/>
        </w:rPr>
        <w:t>personal spirituality and virtue</w:t>
      </w:r>
      <w:r w:rsidR="00AF3941">
        <w:rPr>
          <w:rFonts w:ascii="Bookman Old Style" w:hAnsi="Bookman Old Style"/>
          <w:sz w:val="28"/>
          <w:szCs w:val="28"/>
        </w:rPr>
        <w:t xml:space="preserve"> </w:t>
      </w:r>
      <w:r w:rsidR="004754A8">
        <w:rPr>
          <w:rFonts w:ascii="Bookman Old Style" w:hAnsi="Bookman Old Style"/>
          <w:sz w:val="28"/>
          <w:szCs w:val="28"/>
        </w:rPr>
        <w:t xml:space="preserve">attained </w:t>
      </w:r>
      <w:r w:rsidR="007362DE">
        <w:rPr>
          <w:rFonts w:ascii="Bookman Old Style" w:hAnsi="Bookman Old Style"/>
          <w:sz w:val="28"/>
          <w:szCs w:val="28"/>
        </w:rPr>
        <w:t>in and from</w:t>
      </w:r>
      <w:r w:rsidR="00DD0E61">
        <w:rPr>
          <w:rFonts w:ascii="Bookman Old Style" w:hAnsi="Bookman Old Style"/>
          <w:sz w:val="28"/>
          <w:szCs w:val="28"/>
        </w:rPr>
        <w:t xml:space="preserve"> a </w:t>
      </w:r>
      <w:r w:rsidR="003C6E97">
        <w:rPr>
          <w:rFonts w:ascii="Bookman Old Style" w:hAnsi="Bookman Old Style"/>
          <w:sz w:val="28"/>
          <w:szCs w:val="28"/>
        </w:rPr>
        <w:t>lifetime</w:t>
      </w:r>
      <w:r w:rsidR="00AF3941">
        <w:rPr>
          <w:rFonts w:ascii="Bookman Old Style" w:hAnsi="Bookman Old Style"/>
          <w:sz w:val="28"/>
          <w:szCs w:val="28"/>
        </w:rPr>
        <w:t xml:space="preserve"> devotion to the Sacraments.  </w:t>
      </w:r>
      <w:r w:rsidR="007F2476">
        <w:rPr>
          <w:rFonts w:ascii="Bookman Old Style" w:hAnsi="Bookman Old Style"/>
          <w:sz w:val="28"/>
          <w:szCs w:val="28"/>
        </w:rPr>
        <w:t xml:space="preserve">From the Invitatory to the Postlude, the </w:t>
      </w:r>
      <w:r w:rsidR="006C6E4B">
        <w:rPr>
          <w:rFonts w:ascii="Bookman Old Style" w:hAnsi="Bookman Old Style"/>
          <w:sz w:val="28"/>
          <w:szCs w:val="28"/>
        </w:rPr>
        <w:t>Music</w:t>
      </w:r>
      <w:r w:rsidR="00EC3117">
        <w:rPr>
          <w:rFonts w:ascii="Bookman Old Style" w:hAnsi="Bookman Old Style"/>
          <w:sz w:val="28"/>
          <w:szCs w:val="28"/>
        </w:rPr>
        <w:t>, congregational, choral and instrumental,</w:t>
      </w:r>
      <w:r w:rsidR="006C6E4B">
        <w:rPr>
          <w:rFonts w:ascii="Bookman Old Style" w:hAnsi="Bookman Old Style"/>
          <w:sz w:val="28"/>
          <w:szCs w:val="28"/>
        </w:rPr>
        <w:t xml:space="preserve"> </w:t>
      </w:r>
      <w:r w:rsidR="002478A8">
        <w:rPr>
          <w:rFonts w:ascii="Bookman Old Style" w:hAnsi="Bookman Old Style"/>
          <w:sz w:val="28"/>
          <w:szCs w:val="28"/>
        </w:rPr>
        <w:t>plays an instructional</w:t>
      </w:r>
      <w:r w:rsidR="006C6E4B">
        <w:rPr>
          <w:rFonts w:ascii="Bookman Old Style" w:hAnsi="Bookman Old Style"/>
          <w:sz w:val="28"/>
          <w:szCs w:val="28"/>
        </w:rPr>
        <w:t xml:space="preserve"> </w:t>
      </w:r>
      <w:r w:rsidR="007F2476">
        <w:rPr>
          <w:rFonts w:ascii="Bookman Old Style" w:hAnsi="Bookman Old Style"/>
          <w:sz w:val="28"/>
          <w:szCs w:val="28"/>
        </w:rPr>
        <w:t>and expressive</w:t>
      </w:r>
      <w:r w:rsidR="00EC3117">
        <w:rPr>
          <w:rFonts w:ascii="Bookman Old Style" w:hAnsi="Bookman Old Style"/>
          <w:sz w:val="28"/>
          <w:szCs w:val="28"/>
        </w:rPr>
        <w:t xml:space="preserve"> participational </w:t>
      </w:r>
      <w:r w:rsidR="00BC506B">
        <w:rPr>
          <w:rFonts w:ascii="Bookman Old Style" w:hAnsi="Bookman Old Style"/>
          <w:sz w:val="28"/>
          <w:szCs w:val="28"/>
        </w:rPr>
        <w:t>role</w:t>
      </w:r>
      <w:r w:rsidR="006C6E4B">
        <w:rPr>
          <w:rFonts w:ascii="Bookman Old Style" w:hAnsi="Bookman Old Style"/>
          <w:sz w:val="28"/>
          <w:szCs w:val="28"/>
        </w:rPr>
        <w:t xml:space="preserve"> in th</w:t>
      </w:r>
      <w:r w:rsidR="008F1DAA">
        <w:rPr>
          <w:rFonts w:ascii="Bookman Old Style" w:hAnsi="Bookman Old Style"/>
          <w:sz w:val="28"/>
          <w:szCs w:val="28"/>
        </w:rPr>
        <w:t>e</w:t>
      </w:r>
      <w:r w:rsidR="006C6E4B">
        <w:rPr>
          <w:rFonts w:ascii="Bookman Old Style" w:hAnsi="Bookman Old Style"/>
          <w:sz w:val="28"/>
          <w:szCs w:val="28"/>
        </w:rPr>
        <w:t xml:space="preserve"> </w:t>
      </w:r>
      <w:r w:rsidR="00BC506B">
        <w:rPr>
          <w:rFonts w:ascii="Bookman Old Style" w:hAnsi="Bookman Old Style"/>
          <w:sz w:val="28"/>
          <w:szCs w:val="28"/>
        </w:rPr>
        <w:t>sacramental environment</w:t>
      </w:r>
      <w:r w:rsidR="00F131C3">
        <w:rPr>
          <w:rFonts w:ascii="Bookman Old Style" w:hAnsi="Bookman Old Style"/>
          <w:sz w:val="28"/>
          <w:szCs w:val="28"/>
        </w:rPr>
        <w:t xml:space="preserve">, even the simplest </w:t>
      </w:r>
      <w:r w:rsidR="00EC3117">
        <w:rPr>
          <w:rFonts w:ascii="Bookman Old Style" w:hAnsi="Bookman Old Style"/>
          <w:sz w:val="28"/>
          <w:szCs w:val="28"/>
        </w:rPr>
        <w:t>Invitatory</w:t>
      </w:r>
      <w:r w:rsidR="00A66A09">
        <w:rPr>
          <w:rFonts w:ascii="Bookman Old Style" w:hAnsi="Bookman Old Style"/>
          <w:sz w:val="28"/>
          <w:szCs w:val="28"/>
        </w:rPr>
        <w:t xml:space="preserve"> </w:t>
      </w:r>
      <w:r w:rsidR="00DD0E61">
        <w:rPr>
          <w:rFonts w:ascii="Bookman Old Style" w:hAnsi="Bookman Old Style"/>
          <w:sz w:val="28"/>
          <w:szCs w:val="28"/>
        </w:rPr>
        <w:t>preceding</w:t>
      </w:r>
      <w:r w:rsidR="00F131C3">
        <w:rPr>
          <w:rFonts w:ascii="Bookman Old Style" w:hAnsi="Bookman Old Style"/>
          <w:sz w:val="28"/>
          <w:szCs w:val="28"/>
        </w:rPr>
        <w:t xml:space="preserve"> </w:t>
      </w:r>
      <w:r w:rsidR="00EC3117">
        <w:rPr>
          <w:rFonts w:ascii="Bookman Old Style" w:hAnsi="Bookman Old Style"/>
          <w:sz w:val="28"/>
          <w:szCs w:val="28"/>
        </w:rPr>
        <w:t>a</w:t>
      </w:r>
      <w:r w:rsidR="009737FB">
        <w:rPr>
          <w:rFonts w:ascii="Bookman Old Style" w:hAnsi="Bookman Old Style"/>
          <w:sz w:val="28"/>
          <w:szCs w:val="28"/>
        </w:rPr>
        <w:t xml:space="preserve"> liturgical service</w:t>
      </w:r>
      <w:r w:rsidR="00F131C3">
        <w:rPr>
          <w:rFonts w:ascii="Bookman Old Style" w:hAnsi="Bookman Old Style"/>
          <w:sz w:val="28"/>
          <w:szCs w:val="28"/>
        </w:rPr>
        <w:t>.</w:t>
      </w:r>
    </w:p>
    <w:p w14:paraId="04CB2B0B" w14:textId="766A3DA4" w:rsidR="007F226D" w:rsidRPr="008446D9" w:rsidRDefault="008446D9" w:rsidP="0070114D">
      <w:pPr>
        <w:spacing w:before="60" w:after="0" w:line="276" w:lineRule="auto"/>
        <w:jc w:val="right"/>
        <w:rPr>
          <w:rFonts w:ascii="Garamond" w:hAnsi="Garamond" w:cs="Cavolini"/>
          <w:sz w:val="30"/>
          <w:szCs w:val="30"/>
        </w:rPr>
      </w:pPr>
      <w:r w:rsidRPr="008446D9">
        <w:rPr>
          <w:rFonts w:ascii="Garamond" w:hAnsi="Garamond" w:cs="Cavolini"/>
          <w:i/>
          <w:iCs/>
          <w:sz w:val="30"/>
          <w:szCs w:val="30"/>
        </w:rPr>
        <w:t>Laus Deo</w:t>
      </w:r>
    </w:p>
    <w:p w14:paraId="25720E06" w14:textId="77777777" w:rsidR="00452B79" w:rsidRPr="009B1186" w:rsidRDefault="00452B79" w:rsidP="00ED4F5B">
      <w:pPr>
        <w:spacing w:after="0" w:line="240" w:lineRule="auto"/>
        <w:jc w:val="center"/>
        <w:rPr>
          <w:rFonts w:ascii="Rockwell Nova" w:hAnsi="Rockwell Nova"/>
          <w:sz w:val="8"/>
          <w:szCs w:val="8"/>
        </w:rPr>
      </w:pPr>
    </w:p>
    <w:p w14:paraId="7F18F14F" w14:textId="44238D2B" w:rsidR="00D377D1" w:rsidRPr="009B1186" w:rsidRDefault="00D325A5" w:rsidP="00ED4F5B">
      <w:pPr>
        <w:spacing w:after="0" w:line="240" w:lineRule="auto"/>
        <w:jc w:val="center"/>
        <w:rPr>
          <w:rFonts w:ascii="Bookman Old Style" w:hAnsi="Bookman Old Style"/>
          <w:sz w:val="22"/>
          <w:szCs w:val="22"/>
        </w:rPr>
      </w:pPr>
      <w:r>
        <w:rPr>
          <w:rFonts w:ascii="Rockwell Nova" w:hAnsi="Rockwell Nova"/>
          <w:sz w:val="22"/>
          <w:szCs w:val="22"/>
        </w:rPr>
        <w:t>©Theodore C. Ley, sm; all rgts.res.</w:t>
      </w:r>
    </w:p>
    <w:sectPr w:rsidR="00D377D1" w:rsidRPr="009B1186" w:rsidSect="00ED4F5B">
      <w:pgSz w:w="12240" w:h="15840"/>
      <w:pgMar w:top="900" w:right="116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D681C" w14:textId="77777777" w:rsidR="004A5D1E" w:rsidRDefault="004A5D1E" w:rsidP="00000853">
      <w:pPr>
        <w:spacing w:after="0" w:line="240" w:lineRule="auto"/>
      </w:pPr>
      <w:r>
        <w:separator/>
      </w:r>
    </w:p>
  </w:endnote>
  <w:endnote w:type="continuationSeparator" w:id="0">
    <w:p w14:paraId="5EBF7437" w14:textId="77777777" w:rsidR="004A5D1E" w:rsidRDefault="004A5D1E" w:rsidP="00000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stellar">
    <w:panose1 w:val="020A0402060406010301"/>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Rockwell Nova">
    <w:panose1 w:val="02060503020205020403"/>
    <w:charset w:val="00"/>
    <w:family w:val="roman"/>
    <w:pitch w:val="variable"/>
    <w:sig w:usb0="A0000287"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volini">
    <w:charset w:val="00"/>
    <w:family w:val="script"/>
    <w:pitch w:val="variable"/>
    <w:sig w:usb0="A11526FF" w:usb1="8000000A"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E7D6A" w14:textId="77777777" w:rsidR="004A5D1E" w:rsidRDefault="004A5D1E" w:rsidP="00000853">
      <w:pPr>
        <w:spacing w:after="0" w:line="240" w:lineRule="auto"/>
      </w:pPr>
      <w:r>
        <w:separator/>
      </w:r>
    </w:p>
  </w:footnote>
  <w:footnote w:type="continuationSeparator" w:id="0">
    <w:p w14:paraId="5318CFD6" w14:textId="77777777" w:rsidR="004A5D1E" w:rsidRDefault="004A5D1E" w:rsidP="000008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F65D9"/>
    <w:multiLevelType w:val="hybridMultilevel"/>
    <w:tmpl w:val="EBAA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05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FAF"/>
    <w:rsid w:val="00000853"/>
    <w:rsid w:val="000014EB"/>
    <w:rsid w:val="00007E2E"/>
    <w:rsid w:val="000118AE"/>
    <w:rsid w:val="00013A12"/>
    <w:rsid w:val="00013F6B"/>
    <w:rsid w:val="00014FB2"/>
    <w:rsid w:val="00021337"/>
    <w:rsid w:val="0002291E"/>
    <w:rsid w:val="00024823"/>
    <w:rsid w:val="00024875"/>
    <w:rsid w:val="00025CF5"/>
    <w:rsid w:val="00027DA5"/>
    <w:rsid w:val="00032D3C"/>
    <w:rsid w:val="00035508"/>
    <w:rsid w:val="00041036"/>
    <w:rsid w:val="000507ED"/>
    <w:rsid w:val="00051D1D"/>
    <w:rsid w:val="000523E9"/>
    <w:rsid w:val="00052F33"/>
    <w:rsid w:val="0005369A"/>
    <w:rsid w:val="000564DD"/>
    <w:rsid w:val="000566B8"/>
    <w:rsid w:val="00060711"/>
    <w:rsid w:val="00060F6D"/>
    <w:rsid w:val="00061777"/>
    <w:rsid w:val="00061945"/>
    <w:rsid w:val="00063D54"/>
    <w:rsid w:val="00064148"/>
    <w:rsid w:val="0006515E"/>
    <w:rsid w:val="00071858"/>
    <w:rsid w:val="00075742"/>
    <w:rsid w:val="0008374F"/>
    <w:rsid w:val="00083A74"/>
    <w:rsid w:val="00083EF3"/>
    <w:rsid w:val="0008550B"/>
    <w:rsid w:val="0009027C"/>
    <w:rsid w:val="00091A25"/>
    <w:rsid w:val="000941CE"/>
    <w:rsid w:val="0009466E"/>
    <w:rsid w:val="00096145"/>
    <w:rsid w:val="000A2944"/>
    <w:rsid w:val="000A3628"/>
    <w:rsid w:val="000A74F7"/>
    <w:rsid w:val="000A7B34"/>
    <w:rsid w:val="000B0DC6"/>
    <w:rsid w:val="000B16FD"/>
    <w:rsid w:val="000B26AE"/>
    <w:rsid w:val="000B28FE"/>
    <w:rsid w:val="000B30F4"/>
    <w:rsid w:val="000B40D9"/>
    <w:rsid w:val="000B61FE"/>
    <w:rsid w:val="000B69E0"/>
    <w:rsid w:val="000C0E8B"/>
    <w:rsid w:val="000C2486"/>
    <w:rsid w:val="000D2485"/>
    <w:rsid w:val="000D2EF6"/>
    <w:rsid w:val="000D2F1B"/>
    <w:rsid w:val="000D4225"/>
    <w:rsid w:val="000D43B5"/>
    <w:rsid w:val="000D44A2"/>
    <w:rsid w:val="000E12E9"/>
    <w:rsid w:val="000E1CA0"/>
    <w:rsid w:val="000E34E1"/>
    <w:rsid w:val="000E380E"/>
    <w:rsid w:val="000E41B9"/>
    <w:rsid w:val="000F1099"/>
    <w:rsid w:val="000F28E7"/>
    <w:rsid w:val="000F4EFF"/>
    <w:rsid w:val="000F5D34"/>
    <w:rsid w:val="000F6C14"/>
    <w:rsid w:val="000F7540"/>
    <w:rsid w:val="001008B5"/>
    <w:rsid w:val="00102023"/>
    <w:rsid w:val="001026E5"/>
    <w:rsid w:val="00106088"/>
    <w:rsid w:val="00115A00"/>
    <w:rsid w:val="00115CF8"/>
    <w:rsid w:val="001213B0"/>
    <w:rsid w:val="0012307A"/>
    <w:rsid w:val="0012428D"/>
    <w:rsid w:val="001256BB"/>
    <w:rsid w:val="00125E8B"/>
    <w:rsid w:val="00125F83"/>
    <w:rsid w:val="001263BE"/>
    <w:rsid w:val="00127ECC"/>
    <w:rsid w:val="001321F4"/>
    <w:rsid w:val="00132E34"/>
    <w:rsid w:val="00132E67"/>
    <w:rsid w:val="00134B25"/>
    <w:rsid w:val="0013560A"/>
    <w:rsid w:val="00137917"/>
    <w:rsid w:val="00137A7C"/>
    <w:rsid w:val="00141291"/>
    <w:rsid w:val="00143085"/>
    <w:rsid w:val="00144BFB"/>
    <w:rsid w:val="00144EE5"/>
    <w:rsid w:val="00146B70"/>
    <w:rsid w:val="001474B7"/>
    <w:rsid w:val="00147D75"/>
    <w:rsid w:val="0015222D"/>
    <w:rsid w:val="00153954"/>
    <w:rsid w:val="001547C0"/>
    <w:rsid w:val="0016047B"/>
    <w:rsid w:val="001610A7"/>
    <w:rsid w:val="00165065"/>
    <w:rsid w:val="001652E7"/>
    <w:rsid w:val="00165CC4"/>
    <w:rsid w:val="00167131"/>
    <w:rsid w:val="00167396"/>
    <w:rsid w:val="001725C0"/>
    <w:rsid w:val="001745D0"/>
    <w:rsid w:val="00174974"/>
    <w:rsid w:val="00177633"/>
    <w:rsid w:val="001824C3"/>
    <w:rsid w:val="0018282B"/>
    <w:rsid w:val="00183FA4"/>
    <w:rsid w:val="00184755"/>
    <w:rsid w:val="001851AD"/>
    <w:rsid w:val="00190B70"/>
    <w:rsid w:val="001950F8"/>
    <w:rsid w:val="00195EC3"/>
    <w:rsid w:val="001A10AE"/>
    <w:rsid w:val="001A12F5"/>
    <w:rsid w:val="001A6013"/>
    <w:rsid w:val="001A627D"/>
    <w:rsid w:val="001A6669"/>
    <w:rsid w:val="001A6F6A"/>
    <w:rsid w:val="001B0D7C"/>
    <w:rsid w:val="001B100C"/>
    <w:rsid w:val="001B2187"/>
    <w:rsid w:val="001B251E"/>
    <w:rsid w:val="001B6255"/>
    <w:rsid w:val="001B724F"/>
    <w:rsid w:val="001C2890"/>
    <w:rsid w:val="001C7584"/>
    <w:rsid w:val="001D0338"/>
    <w:rsid w:val="001D0E3F"/>
    <w:rsid w:val="001D2EF2"/>
    <w:rsid w:val="001D569E"/>
    <w:rsid w:val="001E0ABB"/>
    <w:rsid w:val="001E0BFC"/>
    <w:rsid w:val="001E263A"/>
    <w:rsid w:val="001E2A30"/>
    <w:rsid w:val="001E338F"/>
    <w:rsid w:val="001E3F38"/>
    <w:rsid w:val="001E4A7B"/>
    <w:rsid w:val="001E4BFD"/>
    <w:rsid w:val="001E64D2"/>
    <w:rsid w:val="001E75B9"/>
    <w:rsid w:val="001F11E2"/>
    <w:rsid w:val="001F1D4D"/>
    <w:rsid w:val="001F2A71"/>
    <w:rsid w:val="001F302A"/>
    <w:rsid w:val="001F393A"/>
    <w:rsid w:val="001F3D51"/>
    <w:rsid w:val="001F6B65"/>
    <w:rsid w:val="002002DE"/>
    <w:rsid w:val="00202A30"/>
    <w:rsid w:val="002067CD"/>
    <w:rsid w:val="00206EA2"/>
    <w:rsid w:val="0021474D"/>
    <w:rsid w:val="002204BB"/>
    <w:rsid w:val="00220808"/>
    <w:rsid w:val="00220B2A"/>
    <w:rsid w:val="00220D58"/>
    <w:rsid w:val="002233C5"/>
    <w:rsid w:val="0022381A"/>
    <w:rsid w:val="00224C9D"/>
    <w:rsid w:val="00226649"/>
    <w:rsid w:val="0022717B"/>
    <w:rsid w:val="00230083"/>
    <w:rsid w:val="002321BA"/>
    <w:rsid w:val="0023358B"/>
    <w:rsid w:val="002338F2"/>
    <w:rsid w:val="00235A51"/>
    <w:rsid w:val="00237B9E"/>
    <w:rsid w:val="00244FEB"/>
    <w:rsid w:val="002478A8"/>
    <w:rsid w:val="00250E30"/>
    <w:rsid w:val="00251E2F"/>
    <w:rsid w:val="002546A7"/>
    <w:rsid w:val="0025501E"/>
    <w:rsid w:val="002614B2"/>
    <w:rsid w:val="002653F4"/>
    <w:rsid w:val="002654CF"/>
    <w:rsid w:val="00265523"/>
    <w:rsid w:val="00270489"/>
    <w:rsid w:val="00271132"/>
    <w:rsid w:val="00273119"/>
    <w:rsid w:val="00274903"/>
    <w:rsid w:val="002760BB"/>
    <w:rsid w:val="00276312"/>
    <w:rsid w:val="00277541"/>
    <w:rsid w:val="00281399"/>
    <w:rsid w:val="00282263"/>
    <w:rsid w:val="00283236"/>
    <w:rsid w:val="00283AE0"/>
    <w:rsid w:val="0028789D"/>
    <w:rsid w:val="0029149D"/>
    <w:rsid w:val="00291DFB"/>
    <w:rsid w:val="00293FBA"/>
    <w:rsid w:val="002964F1"/>
    <w:rsid w:val="002A0856"/>
    <w:rsid w:val="002A15DD"/>
    <w:rsid w:val="002A623C"/>
    <w:rsid w:val="002B3A97"/>
    <w:rsid w:val="002B62EA"/>
    <w:rsid w:val="002B689E"/>
    <w:rsid w:val="002B7064"/>
    <w:rsid w:val="002C0336"/>
    <w:rsid w:val="002C09C5"/>
    <w:rsid w:val="002C26B6"/>
    <w:rsid w:val="002C2F52"/>
    <w:rsid w:val="002C6E52"/>
    <w:rsid w:val="002E35E8"/>
    <w:rsid w:val="002E3A12"/>
    <w:rsid w:val="002E4581"/>
    <w:rsid w:val="002E47DA"/>
    <w:rsid w:val="002E54E3"/>
    <w:rsid w:val="002E593E"/>
    <w:rsid w:val="002E5CA0"/>
    <w:rsid w:val="002E62C4"/>
    <w:rsid w:val="002E7209"/>
    <w:rsid w:val="002E7638"/>
    <w:rsid w:val="002E7AE4"/>
    <w:rsid w:val="002F4204"/>
    <w:rsid w:val="00302AC0"/>
    <w:rsid w:val="00303E52"/>
    <w:rsid w:val="00304EAC"/>
    <w:rsid w:val="003077E9"/>
    <w:rsid w:val="00316613"/>
    <w:rsid w:val="00316CF3"/>
    <w:rsid w:val="00323031"/>
    <w:rsid w:val="003231EA"/>
    <w:rsid w:val="00324472"/>
    <w:rsid w:val="0032587C"/>
    <w:rsid w:val="003261E2"/>
    <w:rsid w:val="003315DA"/>
    <w:rsid w:val="0033177D"/>
    <w:rsid w:val="0033242B"/>
    <w:rsid w:val="00332E1F"/>
    <w:rsid w:val="00335B83"/>
    <w:rsid w:val="00336211"/>
    <w:rsid w:val="00337143"/>
    <w:rsid w:val="003415AC"/>
    <w:rsid w:val="00342F48"/>
    <w:rsid w:val="00350D5F"/>
    <w:rsid w:val="00353449"/>
    <w:rsid w:val="003600C9"/>
    <w:rsid w:val="003673F1"/>
    <w:rsid w:val="00367CF6"/>
    <w:rsid w:val="00372CAB"/>
    <w:rsid w:val="00373681"/>
    <w:rsid w:val="00375AE5"/>
    <w:rsid w:val="00377DE0"/>
    <w:rsid w:val="00382AB9"/>
    <w:rsid w:val="003830BD"/>
    <w:rsid w:val="00387318"/>
    <w:rsid w:val="00390C45"/>
    <w:rsid w:val="00391D64"/>
    <w:rsid w:val="00396AFD"/>
    <w:rsid w:val="00396EAE"/>
    <w:rsid w:val="00397382"/>
    <w:rsid w:val="003A0407"/>
    <w:rsid w:val="003A0AC6"/>
    <w:rsid w:val="003A1C27"/>
    <w:rsid w:val="003A3395"/>
    <w:rsid w:val="003A3E01"/>
    <w:rsid w:val="003A4D45"/>
    <w:rsid w:val="003B4056"/>
    <w:rsid w:val="003B5A09"/>
    <w:rsid w:val="003B5D30"/>
    <w:rsid w:val="003B6360"/>
    <w:rsid w:val="003B6C1B"/>
    <w:rsid w:val="003C6E97"/>
    <w:rsid w:val="003C729E"/>
    <w:rsid w:val="003D0EE2"/>
    <w:rsid w:val="003D1DEA"/>
    <w:rsid w:val="003D22F2"/>
    <w:rsid w:val="003D2721"/>
    <w:rsid w:val="003D5225"/>
    <w:rsid w:val="003D79CF"/>
    <w:rsid w:val="003E07AF"/>
    <w:rsid w:val="003E0DC2"/>
    <w:rsid w:val="003E3406"/>
    <w:rsid w:val="003E5BA7"/>
    <w:rsid w:val="003F10F0"/>
    <w:rsid w:val="003F3AF6"/>
    <w:rsid w:val="003F3BBF"/>
    <w:rsid w:val="003F3E6A"/>
    <w:rsid w:val="003F539D"/>
    <w:rsid w:val="003F708D"/>
    <w:rsid w:val="003F72FC"/>
    <w:rsid w:val="003F7E41"/>
    <w:rsid w:val="00400C99"/>
    <w:rsid w:val="00403140"/>
    <w:rsid w:val="00405799"/>
    <w:rsid w:val="004065FB"/>
    <w:rsid w:val="00406C42"/>
    <w:rsid w:val="00406DE0"/>
    <w:rsid w:val="004105DE"/>
    <w:rsid w:val="00410C5B"/>
    <w:rsid w:val="00415691"/>
    <w:rsid w:val="0041692B"/>
    <w:rsid w:val="00416BDE"/>
    <w:rsid w:val="00420F2F"/>
    <w:rsid w:val="00423928"/>
    <w:rsid w:val="00425761"/>
    <w:rsid w:val="00426516"/>
    <w:rsid w:val="00426BDB"/>
    <w:rsid w:val="00430B25"/>
    <w:rsid w:val="00432254"/>
    <w:rsid w:val="00432741"/>
    <w:rsid w:val="00433536"/>
    <w:rsid w:val="00433FAC"/>
    <w:rsid w:val="00434214"/>
    <w:rsid w:val="004370B4"/>
    <w:rsid w:val="0043755B"/>
    <w:rsid w:val="004401AA"/>
    <w:rsid w:val="004412A5"/>
    <w:rsid w:val="00443318"/>
    <w:rsid w:val="0044405B"/>
    <w:rsid w:val="004442FA"/>
    <w:rsid w:val="00444D5A"/>
    <w:rsid w:val="00446B8F"/>
    <w:rsid w:val="00447E02"/>
    <w:rsid w:val="00450153"/>
    <w:rsid w:val="00450B24"/>
    <w:rsid w:val="004512DA"/>
    <w:rsid w:val="004517CA"/>
    <w:rsid w:val="00452B79"/>
    <w:rsid w:val="00456FE9"/>
    <w:rsid w:val="00463381"/>
    <w:rsid w:val="00463A12"/>
    <w:rsid w:val="00463A56"/>
    <w:rsid w:val="00467910"/>
    <w:rsid w:val="0047200F"/>
    <w:rsid w:val="00472616"/>
    <w:rsid w:val="004754A8"/>
    <w:rsid w:val="00476738"/>
    <w:rsid w:val="00480AA4"/>
    <w:rsid w:val="00480F37"/>
    <w:rsid w:val="00480F76"/>
    <w:rsid w:val="00484CE8"/>
    <w:rsid w:val="004852AA"/>
    <w:rsid w:val="0048636F"/>
    <w:rsid w:val="004913BA"/>
    <w:rsid w:val="004921B3"/>
    <w:rsid w:val="0049333C"/>
    <w:rsid w:val="0049345D"/>
    <w:rsid w:val="004A24E1"/>
    <w:rsid w:val="004A28D7"/>
    <w:rsid w:val="004A5D1E"/>
    <w:rsid w:val="004A6920"/>
    <w:rsid w:val="004A75B2"/>
    <w:rsid w:val="004A7D3D"/>
    <w:rsid w:val="004A7F97"/>
    <w:rsid w:val="004B03B7"/>
    <w:rsid w:val="004B1D4F"/>
    <w:rsid w:val="004B24A5"/>
    <w:rsid w:val="004B254A"/>
    <w:rsid w:val="004B2C2E"/>
    <w:rsid w:val="004B3A28"/>
    <w:rsid w:val="004B4D3D"/>
    <w:rsid w:val="004B693E"/>
    <w:rsid w:val="004B6A7F"/>
    <w:rsid w:val="004B6D2C"/>
    <w:rsid w:val="004C0D46"/>
    <w:rsid w:val="004C1F44"/>
    <w:rsid w:val="004C3967"/>
    <w:rsid w:val="004C5F08"/>
    <w:rsid w:val="004C75EA"/>
    <w:rsid w:val="004D17D9"/>
    <w:rsid w:val="004D2EB7"/>
    <w:rsid w:val="004D3BBD"/>
    <w:rsid w:val="004D588A"/>
    <w:rsid w:val="004D5B3A"/>
    <w:rsid w:val="004D72D2"/>
    <w:rsid w:val="004E06A0"/>
    <w:rsid w:val="004E06C7"/>
    <w:rsid w:val="004E09CC"/>
    <w:rsid w:val="004E29EC"/>
    <w:rsid w:val="004E2D91"/>
    <w:rsid w:val="004E6EAD"/>
    <w:rsid w:val="004E72A6"/>
    <w:rsid w:val="004E769D"/>
    <w:rsid w:val="004E7709"/>
    <w:rsid w:val="004F7A0C"/>
    <w:rsid w:val="00503686"/>
    <w:rsid w:val="00510166"/>
    <w:rsid w:val="0051158A"/>
    <w:rsid w:val="00511D5A"/>
    <w:rsid w:val="0051204B"/>
    <w:rsid w:val="00512B33"/>
    <w:rsid w:val="00514198"/>
    <w:rsid w:val="00521F1F"/>
    <w:rsid w:val="00524B68"/>
    <w:rsid w:val="00524D9C"/>
    <w:rsid w:val="00527C6E"/>
    <w:rsid w:val="00527E34"/>
    <w:rsid w:val="00530A8A"/>
    <w:rsid w:val="00534579"/>
    <w:rsid w:val="005346F3"/>
    <w:rsid w:val="00534778"/>
    <w:rsid w:val="00534954"/>
    <w:rsid w:val="00535C44"/>
    <w:rsid w:val="00540341"/>
    <w:rsid w:val="00542347"/>
    <w:rsid w:val="00544D26"/>
    <w:rsid w:val="00552EC5"/>
    <w:rsid w:val="00554087"/>
    <w:rsid w:val="005558C2"/>
    <w:rsid w:val="00557BDC"/>
    <w:rsid w:val="00561512"/>
    <w:rsid w:val="005617A7"/>
    <w:rsid w:val="005621F2"/>
    <w:rsid w:val="005657EC"/>
    <w:rsid w:val="0057087F"/>
    <w:rsid w:val="005721D3"/>
    <w:rsid w:val="00573F6E"/>
    <w:rsid w:val="0057424E"/>
    <w:rsid w:val="005748CE"/>
    <w:rsid w:val="00574972"/>
    <w:rsid w:val="00581C6B"/>
    <w:rsid w:val="00584F3C"/>
    <w:rsid w:val="00585AAA"/>
    <w:rsid w:val="005866DD"/>
    <w:rsid w:val="005918CB"/>
    <w:rsid w:val="005948B9"/>
    <w:rsid w:val="005A0D08"/>
    <w:rsid w:val="005A28D1"/>
    <w:rsid w:val="005A29A3"/>
    <w:rsid w:val="005A44A3"/>
    <w:rsid w:val="005B08F6"/>
    <w:rsid w:val="005B289E"/>
    <w:rsid w:val="005B4A2B"/>
    <w:rsid w:val="005B6AC5"/>
    <w:rsid w:val="005B6ADF"/>
    <w:rsid w:val="005B6D64"/>
    <w:rsid w:val="005B6D6B"/>
    <w:rsid w:val="005C08A9"/>
    <w:rsid w:val="005C276E"/>
    <w:rsid w:val="005C349F"/>
    <w:rsid w:val="005C4463"/>
    <w:rsid w:val="005C4718"/>
    <w:rsid w:val="005C58A7"/>
    <w:rsid w:val="005C5AA9"/>
    <w:rsid w:val="005C7C7B"/>
    <w:rsid w:val="005D16FE"/>
    <w:rsid w:val="005D754D"/>
    <w:rsid w:val="005E0048"/>
    <w:rsid w:val="005E0714"/>
    <w:rsid w:val="005E185D"/>
    <w:rsid w:val="005E26F4"/>
    <w:rsid w:val="005E5686"/>
    <w:rsid w:val="005F0B8E"/>
    <w:rsid w:val="005F1A82"/>
    <w:rsid w:val="005F3162"/>
    <w:rsid w:val="005F52B9"/>
    <w:rsid w:val="005F6169"/>
    <w:rsid w:val="005F629D"/>
    <w:rsid w:val="005F63ED"/>
    <w:rsid w:val="005F7344"/>
    <w:rsid w:val="005F7EFF"/>
    <w:rsid w:val="00600D85"/>
    <w:rsid w:val="006016DC"/>
    <w:rsid w:val="00606375"/>
    <w:rsid w:val="00620B55"/>
    <w:rsid w:val="00620D69"/>
    <w:rsid w:val="00622984"/>
    <w:rsid w:val="00622B77"/>
    <w:rsid w:val="006250A6"/>
    <w:rsid w:val="006252D4"/>
    <w:rsid w:val="00625F26"/>
    <w:rsid w:val="00626143"/>
    <w:rsid w:val="00626A1E"/>
    <w:rsid w:val="00630401"/>
    <w:rsid w:val="006323B2"/>
    <w:rsid w:val="00634D6D"/>
    <w:rsid w:val="0063561E"/>
    <w:rsid w:val="00635D55"/>
    <w:rsid w:val="00636498"/>
    <w:rsid w:val="0064023E"/>
    <w:rsid w:val="006416ED"/>
    <w:rsid w:val="006433F6"/>
    <w:rsid w:val="00643E22"/>
    <w:rsid w:val="00644E2F"/>
    <w:rsid w:val="0064585E"/>
    <w:rsid w:val="00650C99"/>
    <w:rsid w:val="00650D65"/>
    <w:rsid w:val="00657773"/>
    <w:rsid w:val="00660AAE"/>
    <w:rsid w:val="0066163A"/>
    <w:rsid w:val="00662266"/>
    <w:rsid w:val="00664C02"/>
    <w:rsid w:val="006653B1"/>
    <w:rsid w:val="00666245"/>
    <w:rsid w:val="00666EC4"/>
    <w:rsid w:val="00667E99"/>
    <w:rsid w:val="00667ED6"/>
    <w:rsid w:val="00672193"/>
    <w:rsid w:val="00673BC9"/>
    <w:rsid w:val="00675C73"/>
    <w:rsid w:val="00675CD6"/>
    <w:rsid w:val="0068101E"/>
    <w:rsid w:val="00681F35"/>
    <w:rsid w:val="00682022"/>
    <w:rsid w:val="00686978"/>
    <w:rsid w:val="00691D56"/>
    <w:rsid w:val="00693103"/>
    <w:rsid w:val="00693BEF"/>
    <w:rsid w:val="00697D51"/>
    <w:rsid w:val="006A00AC"/>
    <w:rsid w:val="006A268E"/>
    <w:rsid w:val="006A3B5B"/>
    <w:rsid w:val="006B1387"/>
    <w:rsid w:val="006B1F64"/>
    <w:rsid w:val="006B2344"/>
    <w:rsid w:val="006B39CF"/>
    <w:rsid w:val="006B43D4"/>
    <w:rsid w:val="006C0825"/>
    <w:rsid w:val="006C1378"/>
    <w:rsid w:val="006C149B"/>
    <w:rsid w:val="006C1574"/>
    <w:rsid w:val="006C6E4B"/>
    <w:rsid w:val="006C728C"/>
    <w:rsid w:val="006D33A6"/>
    <w:rsid w:val="006D34CE"/>
    <w:rsid w:val="006D6574"/>
    <w:rsid w:val="006D6A26"/>
    <w:rsid w:val="006E1EE4"/>
    <w:rsid w:val="006E2D62"/>
    <w:rsid w:val="006E38D8"/>
    <w:rsid w:val="006E3EC5"/>
    <w:rsid w:val="006E4694"/>
    <w:rsid w:val="006E5DDD"/>
    <w:rsid w:val="006E7D6E"/>
    <w:rsid w:val="006F6600"/>
    <w:rsid w:val="006F7F2B"/>
    <w:rsid w:val="00700DB7"/>
    <w:rsid w:val="0070114D"/>
    <w:rsid w:val="00701602"/>
    <w:rsid w:val="00705371"/>
    <w:rsid w:val="00707B60"/>
    <w:rsid w:val="007111A3"/>
    <w:rsid w:val="007112BC"/>
    <w:rsid w:val="00713AB6"/>
    <w:rsid w:val="00714865"/>
    <w:rsid w:val="00716144"/>
    <w:rsid w:val="00722A84"/>
    <w:rsid w:val="00724FB4"/>
    <w:rsid w:val="00725708"/>
    <w:rsid w:val="00727080"/>
    <w:rsid w:val="00732F2F"/>
    <w:rsid w:val="007362DE"/>
    <w:rsid w:val="00750382"/>
    <w:rsid w:val="00751966"/>
    <w:rsid w:val="00753F6F"/>
    <w:rsid w:val="00756CDF"/>
    <w:rsid w:val="00760DA0"/>
    <w:rsid w:val="007613E0"/>
    <w:rsid w:val="00761F38"/>
    <w:rsid w:val="00762B40"/>
    <w:rsid w:val="007659BD"/>
    <w:rsid w:val="00774F99"/>
    <w:rsid w:val="0077540E"/>
    <w:rsid w:val="00783BA2"/>
    <w:rsid w:val="00787C2F"/>
    <w:rsid w:val="00790F7A"/>
    <w:rsid w:val="0079157C"/>
    <w:rsid w:val="00791875"/>
    <w:rsid w:val="00791EB2"/>
    <w:rsid w:val="00795283"/>
    <w:rsid w:val="007A06E0"/>
    <w:rsid w:val="007A4ADD"/>
    <w:rsid w:val="007B0301"/>
    <w:rsid w:val="007B0CDC"/>
    <w:rsid w:val="007B2567"/>
    <w:rsid w:val="007B3A6E"/>
    <w:rsid w:val="007B3F97"/>
    <w:rsid w:val="007B3FE7"/>
    <w:rsid w:val="007B5247"/>
    <w:rsid w:val="007B5BC5"/>
    <w:rsid w:val="007C02A7"/>
    <w:rsid w:val="007C08F6"/>
    <w:rsid w:val="007C1127"/>
    <w:rsid w:val="007C4486"/>
    <w:rsid w:val="007C4746"/>
    <w:rsid w:val="007C77BE"/>
    <w:rsid w:val="007D031B"/>
    <w:rsid w:val="007D162D"/>
    <w:rsid w:val="007D3873"/>
    <w:rsid w:val="007E07E8"/>
    <w:rsid w:val="007E29DE"/>
    <w:rsid w:val="007E4C2C"/>
    <w:rsid w:val="007E68C4"/>
    <w:rsid w:val="007F226D"/>
    <w:rsid w:val="007F2476"/>
    <w:rsid w:val="007F7126"/>
    <w:rsid w:val="00800EBA"/>
    <w:rsid w:val="00802863"/>
    <w:rsid w:val="00804DBD"/>
    <w:rsid w:val="00806D26"/>
    <w:rsid w:val="00807658"/>
    <w:rsid w:val="00807A1F"/>
    <w:rsid w:val="008129F2"/>
    <w:rsid w:val="00813987"/>
    <w:rsid w:val="00814FF2"/>
    <w:rsid w:val="00815858"/>
    <w:rsid w:val="008165D3"/>
    <w:rsid w:val="00823743"/>
    <w:rsid w:val="00825337"/>
    <w:rsid w:val="00830399"/>
    <w:rsid w:val="008339B5"/>
    <w:rsid w:val="00836809"/>
    <w:rsid w:val="00837736"/>
    <w:rsid w:val="0084326E"/>
    <w:rsid w:val="008446D9"/>
    <w:rsid w:val="00847A04"/>
    <w:rsid w:val="00850285"/>
    <w:rsid w:val="0085613A"/>
    <w:rsid w:val="00856E8D"/>
    <w:rsid w:val="00857616"/>
    <w:rsid w:val="008606E6"/>
    <w:rsid w:val="00860911"/>
    <w:rsid w:val="00861BE4"/>
    <w:rsid w:val="0086418E"/>
    <w:rsid w:val="00871178"/>
    <w:rsid w:val="008740DB"/>
    <w:rsid w:val="008747EC"/>
    <w:rsid w:val="008748A6"/>
    <w:rsid w:val="00877540"/>
    <w:rsid w:val="008800A2"/>
    <w:rsid w:val="00880938"/>
    <w:rsid w:val="008828DA"/>
    <w:rsid w:val="008830E8"/>
    <w:rsid w:val="00886589"/>
    <w:rsid w:val="00890402"/>
    <w:rsid w:val="00894256"/>
    <w:rsid w:val="008A3572"/>
    <w:rsid w:val="008A3C9C"/>
    <w:rsid w:val="008A43A9"/>
    <w:rsid w:val="008A4C6F"/>
    <w:rsid w:val="008A5C90"/>
    <w:rsid w:val="008A7147"/>
    <w:rsid w:val="008A7FF1"/>
    <w:rsid w:val="008B0FE1"/>
    <w:rsid w:val="008B1D34"/>
    <w:rsid w:val="008B3563"/>
    <w:rsid w:val="008B414A"/>
    <w:rsid w:val="008B6A7F"/>
    <w:rsid w:val="008C13BE"/>
    <w:rsid w:val="008C1C78"/>
    <w:rsid w:val="008C2D63"/>
    <w:rsid w:val="008C3446"/>
    <w:rsid w:val="008C47A0"/>
    <w:rsid w:val="008C69C4"/>
    <w:rsid w:val="008D0807"/>
    <w:rsid w:val="008D089D"/>
    <w:rsid w:val="008D1AF9"/>
    <w:rsid w:val="008D5507"/>
    <w:rsid w:val="008D7E80"/>
    <w:rsid w:val="008E0391"/>
    <w:rsid w:val="008E3017"/>
    <w:rsid w:val="008E6465"/>
    <w:rsid w:val="008E6D8F"/>
    <w:rsid w:val="008E6DDA"/>
    <w:rsid w:val="008F1DAA"/>
    <w:rsid w:val="008F230B"/>
    <w:rsid w:val="008F4324"/>
    <w:rsid w:val="008F4766"/>
    <w:rsid w:val="008F7FF5"/>
    <w:rsid w:val="00901F85"/>
    <w:rsid w:val="00903429"/>
    <w:rsid w:val="00903811"/>
    <w:rsid w:val="00903F7E"/>
    <w:rsid w:val="00906B69"/>
    <w:rsid w:val="00910E42"/>
    <w:rsid w:val="0091218C"/>
    <w:rsid w:val="00912A3D"/>
    <w:rsid w:val="00912F27"/>
    <w:rsid w:val="00921AFF"/>
    <w:rsid w:val="00926E21"/>
    <w:rsid w:val="00930787"/>
    <w:rsid w:val="0093281D"/>
    <w:rsid w:val="0093478F"/>
    <w:rsid w:val="00935A1E"/>
    <w:rsid w:val="00935D8A"/>
    <w:rsid w:val="0093695C"/>
    <w:rsid w:val="00942B25"/>
    <w:rsid w:val="0094692E"/>
    <w:rsid w:val="00952501"/>
    <w:rsid w:val="009549A0"/>
    <w:rsid w:val="00956D59"/>
    <w:rsid w:val="00956D6E"/>
    <w:rsid w:val="00957DC6"/>
    <w:rsid w:val="00961512"/>
    <w:rsid w:val="00961D7B"/>
    <w:rsid w:val="0096356C"/>
    <w:rsid w:val="009679EC"/>
    <w:rsid w:val="00967D7E"/>
    <w:rsid w:val="0097283E"/>
    <w:rsid w:val="009737FB"/>
    <w:rsid w:val="00976DFC"/>
    <w:rsid w:val="0097799C"/>
    <w:rsid w:val="0098332E"/>
    <w:rsid w:val="00986415"/>
    <w:rsid w:val="00987A61"/>
    <w:rsid w:val="00990BCC"/>
    <w:rsid w:val="0099112F"/>
    <w:rsid w:val="0099304B"/>
    <w:rsid w:val="00995BB0"/>
    <w:rsid w:val="009A3583"/>
    <w:rsid w:val="009B0172"/>
    <w:rsid w:val="009B0DC6"/>
    <w:rsid w:val="009B1186"/>
    <w:rsid w:val="009B156B"/>
    <w:rsid w:val="009B2868"/>
    <w:rsid w:val="009B5633"/>
    <w:rsid w:val="009B5D8A"/>
    <w:rsid w:val="009B7323"/>
    <w:rsid w:val="009C7A32"/>
    <w:rsid w:val="009D1E65"/>
    <w:rsid w:val="009D28E4"/>
    <w:rsid w:val="009D53B5"/>
    <w:rsid w:val="009D5D02"/>
    <w:rsid w:val="009D76D7"/>
    <w:rsid w:val="009D77CD"/>
    <w:rsid w:val="009E1142"/>
    <w:rsid w:val="009E3419"/>
    <w:rsid w:val="009E4830"/>
    <w:rsid w:val="009E7FB8"/>
    <w:rsid w:val="009F2AFB"/>
    <w:rsid w:val="009F65C6"/>
    <w:rsid w:val="009F7C0F"/>
    <w:rsid w:val="00A040CF"/>
    <w:rsid w:val="00A045A5"/>
    <w:rsid w:val="00A0460E"/>
    <w:rsid w:val="00A04AFB"/>
    <w:rsid w:val="00A04D6D"/>
    <w:rsid w:val="00A052A6"/>
    <w:rsid w:val="00A058DF"/>
    <w:rsid w:val="00A0685D"/>
    <w:rsid w:val="00A07E28"/>
    <w:rsid w:val="00A13200"/>
    <w:rsid w:val="00A1672D"/>
    <w:rsid w:val="00A176C3"/>
    <w:rsid w:val="00A24F33"/>
    <w:rsid w:val="00A2687E"/>
    <w:rsid w:val="00A26DAA"/>
    <w:rsid w:val="00A26F43"/>
    <w:rsid w:val="00A276BD"/>
    <w:rsid w:val="00A31A73"/>
    <w:rsid w:val="00A37657"/>
    <w:rsid w:val="00A40497"/>
    <w:rsid w:val="00A405C0"/>
    <w:rsid w:val="00A41A84"/>
    <w:rsid w:val="00A420F1"/>
    <w:rsid w:val="00A445BD"/>
    <w:rsid w:val="00A4561D"/>
    <w:rsid w:val="00A47F6D"/>
    <w:rsid w:val="00A54930"/>
    <w:rsid w:val="00A5541A"/>
    <w:rsid w:val="00A5702B"/>
    <w:rsid w:val="00A577C8"/>
    <w:rsid w:val="00A57BBF"/>
    <w:rsid w:val="00A612CE"/>
    <w:rsid w:val="00A61330"/>
    <w:rsid w:val="00A64BB0"/>
    <w:rsid w:val="00A66A09"/>
    <w:rsid w:val="00A77D1A"/>
    <w:rsid w:val="00A8342E"/>
    <w:rsid w:val="00A85F1F"/>
    <w:rsid w:val="00A877F6"/>
    <w:rsid w:val="00A87FAB"/>
    <w:rsid w:val="00A913AC"/>
    <w:rsid w:val="00A9178F"/>
    <w:rsid w:val="00A92853"/>
    <w:rsid w:val="00A94E23"/>
    <w:rsid w:val="00A9793C"/>
    <w:rsid w:val="00AA14D1"/>
    <w:rsid w:val="00AA1934"/>
    <w:rsid w:val="00AA3713"/>
    <w:rsid w:val="00AB0ECB"/>
    <w:rsid w:val="00AB409F"/>
    <w:rsid w:val="00AB452C"/>
    <w:rsid w:val="00AC2B13"/>
    <w:rsid w:val="00AC5831"/>
    <w:rsid w:val="00AC6325"/>
    <w:rsid w:val="00AD063C"/>
    <w:rsid w:val="00AD46BF"/>
    <w:rsid w:val="00AD50EA"/>
    <w:rsid w:val="00AD5BE7"/>
    <w:rsid w:val="00AD65DB"/>
    <w:rsid w:val="00AD72AE"/>
    <w:rsid w:val="00AE34F9"/>
    <w:rsid w:val="00AE39D6"/>
    <w:rsid w:val="00AE3D26"/>
    <w:rsid w:val="00AE3D3A"/>
    <w:rsid w:val="00AE6935"/>
    <w:rsid w:val="00AE6ADD"/>
    <w:rsid w:val="00AE7DCD"/>
    <w:rsid w:val="00AF02ED"/>
    <w:rsid w:val="00AF2658"/>
    <w:rsid w:val="00AF3941"/>
    <w:rsid w:val="00AF5775"/>
    <w:rsid w:val="00AF6699"/>
    <w:rsid w:val="00AF6AD3"/>
    <w:rsid w:val="00B0447E"/>
    <w:rsid w:val="00B06397"/>
    <w:rsid w:val="00B11625"/>
    <w:rsid w:val="00B139A2"/>
    <w:rsid w:val="00B14DE8"/>
    <w:rsid w:val="00B157C9"/>
    <w:rsid w:val="00B1627D"/>
    <w:rsid w:val="00B22432"/>
    <w:rsid w:val="00B247BD"/>
    <w:rsid w:val="00B25085"/>
    <w:rsid w:val="00B2587E"/>
    <w:rsid w:val="00B259A6"/>
    <w:rsid w:val="00B25A60"/>
    <w:rsid w:val="00B3011A"/>
    <w:rsid w:val="00B315E3"/>
    <w:rsid w:val="00B31DD7"/>
    <w:rsid w:val="00B321AE"/>
    <w:rsid w:val="00B32DDA"/>
    <w:rsid w:val="00B35845"/>
    <w:rsid w:val="00B365A8"/>
    <w:rsid w:val="00B36969"/>
    <w:rsid w:val="00B37103"/>
    <w:rsid w:val="00B376A8"/>
    <w:rsid w:val="00B42951"/>
    <w:rsid w:val="00B433BB"/>
    <w:rsid w:val="00B4367C"/>
    <w:rsid w:val="00B44352"/>
    <w:rsid w:val="00B44933"/>
    <w:rsid w:val="00B461A3"/>
    <w:rsid w:val="00B46FC0"/>
    <w:rsid w:val="00B47D1F"/>
    <w:rsid w:val="00B50C02"/>
    <w:rsid w:val="00B5284F"/>
    <w:rsid w:val="00B53802"/>
    <w:rsid w:val="00B55A2E"/>
    <w:rsid w:val="00B56B5B"/>
    <w:rsid w:val="00B576DE"/>
    <w:rsid w:val="00B60C01"/>
    <w:rsid w:val="00B61A59"/>
    <w:rsid w:val="00B6388D"/>
    <w:rsid w:val="00B66906"/>
    <w:rsid w:val="00B74D7F"/>
    <w:rsid w:val="00B76737"/>
    <w:rsid w:val="00B807DC"/>
    <w:rsid w:val="00B81B5F"/>
    <w:rsid w:val="00B82783"/>
    <w:rsid w:val="00B90DB8"/>
    <w:rsid w:val="00B91F8B"/>
    <w:rsid w:val="00B9453E"/>
    <w:rsid w:val="00B95F49"/>
    <w:rsid w:val="00B960A6"/>
    <w:rsid w:val="00BA09F7"/>
    <w:rsid w:val="00BA28A6"/>
    <w:rsid w:val="00BA4FAC"/>
    <w:rsid w:val="00BA594A"/>
    <w:rsid w:val="00BA5E0F"/>
    <w:rsid w:val="00BA7C65"/>
    <w:rsid w:val="00BB2B8C"/>
    <w:rsid w:val="00BB3068"/>
    <w:rsid w:val="00BB7BC1"/>
    <w:rsid w:val="00BC0898"/>
    <w:rsid w:val="00BC1725"/>
    <w:rsid w:val="00BC29CF"/>
    <w:rsid w:val="00BC2DEB"/>
    <w:rsid w:val="00BC4B74"/>
    <w:rsid w:val="00BC4C6C"/>
    <w:rsid w:val="00BC506B"/>
    <w:rsid w:val="00BC52BF"/>
    <w:rsid w:val="00BC66D3"/>
    <w:rsid w:val="00BC7E83"/>
    <w:rsid w:val="00BD0F7B"/>
    <w:rsid w:val="00BD3168"/>
    <w:rsid w:val="00BD548B"/>
    <w:rsid w:val="00BE1D38"/>
    <w:rsid w:val="00BE46D7"/>
    <w:rsid w:val="00BE620D"/>
    <w:rsid w:val="00BF51A9"/>
    <w:rsid w:val="00BF617B"/>
    <w:rsid w:val="00BF6717"/>
    <w:rsid w:val="00BF775D"/>
    <w:rsid w:val="00C00406"/>
    <w:rsid w:val="00C023AC"/>
    <w:rsid w:val="00C05EAA"/>
    <w:rsid w:val="00C079D2"/>
    <w:rsid w:val="00C10F03"/>
    <w:rsid w:val="00C1167A"/>
    <w:rsid w:val="00C140ED"/>
    <w:rsid w:val="00C14D5E"/>
    <w:rsid w:val="00C15756"/>
    <w:rsid w:val="00C159FB"/>
    <w:rsid w:val="00C15AE8"/>
    <w:rsid w:val="00C200FC"/>
    <w:rsid w:val="00C219CC"/>
    <w:rsid w:val="00C21FAF"/>
    <w:rsid w:val="00C22749"/>
    <w:rsid w:val="00C2286E"/>
    <w:rsid w:val="00C2296C"/>
    <w:rsid w:val="00C23DB4"/>
    <w:rsid w:val="00C30E3B"/>
    <w:rsid w:val="00C31D0C"/>
    <w:rsid w:val="00C31F07"/>
    <w:rsid w:val="00C3218F"/>
    <w:rsid w:val="00C33948"/>
    <w:rsid w:val="00C34304"/>
    <w:rsid w:val="00C34BB1"/>
    <w:rsid w:val="00C363A0"/>
    <w:rsid w:val="00C36546"/>
    <w:rsid w:val="00C370C5"/>
    <w:rsid w:val="00C41FBB"/>
    <w:rsid w:val="00C42628"/>
    <w:rsid w:val="00C44032"/>
    <w:rsid w:val="00C44172"/>
    <w:rsid w:val="00C447C7"/>
    <w:rsid w:val="00C44D50"/>
    <w:rsid w:val="00C44FD4"/>
    <w:rsid w:val="00C51A68"/>
    <w:rsid w:val="00C520AD"/>
    <w:rsid w:val="00C54291"/>
    <w:rsid w:val="00C566CE"/>
    <w:rsid w:val="00C60DAE"/>
    <w:rsid w:val="00C614BE"/>
    <w:rsid w:val="00C614D6"/>
    <w:rsid w:val="00C62EE1"/>
    <w:rsid w:val="00C6321E"/>
    <w:rsid w:val="00C646AD"/>
    <w:rsid w:val="00C64797"/>
    <w:rsid w:val="00C666FB"/>
    <w:rsid w:val="00C66D5D"/>
    <w:rsid w:val="00C66F1C"/>
    <w:rsid w:val="00C67808"/>
    <w:rsid w:val="00C67B41"/>
    <w:rsid w:val="00C70925"/>
    <w:rsid w:val="00C71183"/>
    <w:rsid w:val="00C731E4"/>
    <w:rsid w:val="00C74DC2"/>
    <w:rsid w:val="00C76C5D"/>
    <w:rsid w:val="00C81358"/>
    <w:rsid w:val="00C814EB"/>
    <w:rsid w:val="00C8243A"/>
    <w:rsid w:val="00C833F9"/>
    <w:rsid w:val="00C83965"/>
    <w:rsid w:val="00C83B52"/>
    <w:rsid w:val="00C85389"/>
    <w:rsid w:val="00C853C8"/>
    <w:rsid w:val="00C85AE2"/>
    <w:rsid w:val="00C87529"/>
    <w:rsid w:val="00C87B4C"/>
    <w:rsid w:val="00C907FF"/>
    <w:rsid w:val="00C9465B"/>
    <w:rsid w:val="00C968F3"/>
    <w:rsid w:val="00C97528"/>
    <w:rsid w:val="00CA496E"/>
    <w:rsid w:val="00CA54B5"/>
    <w:rsid w:val="00CB5F7C"/>
    <w:rsid w:val="00CB60B7"/>
    <w:rsid w:val="00CB6DAE"/>
    <w:rsid w:val="00CC070A"/>
    <w:rsid w:val="00CC4FB4"/>
    <w:rsid w:val="00CD4660"/>
    <w:rsid w:val="00CD4E63"/>
    <w:rsid w:val="00CE1C96"/>
    <w:rsid w:val="00CE30A7"/>
    <w:rsid w:val="00CE5C61"/>
    <w:rsid w:val="00CE7588"/>
    <w:rsid w:val="00CF1821"/>
    <w:rsid w:val="00CF372C"/>
    <w:rsid w:val="00CF4C9A"/>
    <w:rsid w:val="00CF52D3"/>
    <w:rsid w:val="00CF6316"/>
    <w:rsid w:val="00CF690C"/>
    <w:rsid w:val="00D00750"/>
    <w:rsid w:val="00D03C58"/>
    <w:rsid w:val="00D13306"/>
    <w:rsid w:val="00D13BC4"/>
    <w:rsid w:val="00D15A22"/>
    <w:rsid w:val="00D17391"/>
    <w:rsid w:val="00D21C51"/>
    <w:rsid w:val="00D22796"/>
    <w:rsid w:val="00D229C7"/>
    <w:rsid w:val="00D23867"/>
    <w:rsid w:val="00D24031"/>
    <w:rsid w:val="00D240EA"/>
    <w:rsid w:val="00D3055E"/>
    <w:rsid w:val="00D32209"/>
    <w:rsid w:val="00D325A5"/>
    <w:rsid w:val="00D330F8"/>
    <w:rsid w:val="00D33142"/>
    <w:rsid w:val="00D33A11"/>
    <w:rsid w:val="00D33D01"/>
    <w:rsid w:val="00D34BC3"/>
    <w:rsid w:val="00D35282"/>
    <w:rsid w:val="00D35714"/>
    <w:rsid w:val="00D35B16"/>
    <w:rsid w:val="00D3776E"/>
    <w:rsid w:val="00D377D1"/>
    <w:rsid w:val="00D37BC2"/>
    <w:rsid w:val="00D40978"/>
    <w:rsid w:val="00D41206"/>
    <w:rsid w:val="00D413B5"/>
    <w:rsid w:val="00D43E33"/>
    <w:rsid w:val="00D46932"/>
    <w:rsid w:val="00D46E6E"/>
    <w:rsid w:val="00D475DF"/>
    <w:rsid w:val="00D50085"/>
    <w:rsid w:val="00D50579"/>
    <w:rsid w:val="00D509C3"/>
    <w:rsid w:val="00D532EF"/>
    <w:rsid w:val="00D57CDB"/>
    <w:rsid w:val="00D61888"/>
    <w:rsid w:val="00D62461"/>
    <w:rsid w:val="00D62A57"/>
    <w:rsid w:val="00D6327C"/>
    <w:rsid w:val="00D63A68"/>
    <w:rsid w:val="00D63D31"/>
    <w:rsid w:val="00D66FD3"/>
    <w:rsid w:val="00D6748E"/>
    <w:rsid w:val="00D74EF7"/>
    <w:rsid w:val="00D75471"/>
    <w:rsid w:val="00D8211A"/>
    <w:rsid w:val="00D82D75"/>
    <w:rsid w:val="00D834DC"/>
    <w:rsid w:val="00D83674"/>
    <w:rsid w:val="00D84ACB"/>
    <w:rsid w:val="00D862F6"/>
    <w:rsid w:val="00D87DC3"/>
    <w:rsid w:val="00D90E27"/>
    <w:rsid w:val="00D90F46"/>
    <w:rsid w:val="00D91872"/>
    <w:rsid w:val="00D92190"/>
    <w:rsid w:val="00D921FF"/>
    <w:rsid w:val="00D92CA2"/>
    <w:rsid w:val="00D95137"/>
    <w:rsid w:val="00D957CC"/>
    <w:rsid w:val="00DA0417"/>
    <w:rsid w:val="00DA0673"/>
    <w:rsid w:val="00DA4029"/>
    <w:rsid w:val="00DA4A05"/>
    <w:rsid w:val="00DA4C4A"/>
    <w:rsid w:val="00DA5B6E"/>
    <w:rsid w:val="00DA5B7E"/>
    <w:rsid w:val="00DB0D00"/>
    <w:rsid w:val="00DB1248"/>
    <w:rsid w:val="00DB1E99"/>
    <w:rsid w:val="00DB46BB"/>
    <w:rsid w:val="00DB5005"/>
    <w:rsid w:val="00DB6AAD"/>
    <w:rsid w:val="00DB76FD"/>
    <w:rsid w:val="00DC038F"/>
    <w:rsid w:val="00DC09A9"/>
    <w:rsid w:val="00DC2D22"/>
    <w:rsid w:val="00DC4E2F"/>
    <w:rsid w:val="00DC5765"/>
    <w:rsid w:val="00DD0AD7"/>
    <w:rsid w:val="00DD0E61"/>
    <w:rsid w:val="00DD1380"/>
    <w:rsid w:val="00DD17C4"/>
    <w:rsid w:val="00DD307E"/>
    <w:rsid w:val="00DD44D0"/>
    <w:rsid w:val="00DD4BA4"/>
    <w:rsid w:val="00DD76E6"/>
    <w:rsid w:val="00DE01C2"/>
    <w:rsid w:val="00DE03A0"/>
    <w:rsid w:val="00DE0F07"/>
    <w:rsid w:val="00DE4FF2"/>
    <w:rsid w:val="00DE78D9"/>
    <w:rsid w:val="00DF1562"/>
    <w:rsid w:val="00DF176C"/>
    <w:rsid w:val="00DF2DE2"/>
    <w:rsid w:val="00DF5ED2"/>
    <w:rsid w:val="00DF5FC3"/>
    <w:rsid w:val="00DF73AA"/>
    <w:rsid w:val="00E0174B"/>
    <w:rsid w:val="00E01950"/>
    <w:rsid w:val="00E02807"/>
    <w:rsid w:val="00E057D9"/>
    <w:rsid w:val="00E0613D"/>
    <w:rsid w:val="00E11CB8"/>
    <w:rsid w:val="00E1460C"/>
    <w:rsid w:val="00E16914"/>
    <w:rsid w:val="00E21C3F"/>
    <w:rsid w:val="00E2269F"/>
    <w:rsid w:val="00E26D1D"/>
    <w:rsid w:val="00E33C76"/>
    <w:rsid w:val="00E33DE3"/>
    <w:rsid w:val="00E3796B"/>
    <w:rsid w:val="00E433F0"/>
    <w:rsid w:val="00E511DA"/>
    <w:rsid w:val="00E513A1"/>
    <w:rsid w:val="00E51E1C"/>
    <w:rsid w:val="00E55D67"/>
    <w:rsid w:val="00E57379"/>
    <w:rsid w:val="00E62DC5"/>
    <w:rsid w:val="00E63268"/>
    <w:rsid w:val="00E647E1"/>
    <w:rsid w:val="00E652E0"/>
    <w:rsid w:val="00E66E95"/>
    <w:rsid w:val="00E70DE0"/>
    <w:rsid w:val="00E71A93"/>
    <w:rsid w:val="00E76C4C"/>
    <w:rsid w:val="00E77690"/>
    <w:rsid w:val="00E80E9B"/>
    <w:rsid w:val="00E813DA"/>
    <w:rsid w:val="00E817D3"/>
    <w:rsid w:val="00E845B9"/>
    <w:rsid w:val="00E85A31"/>
    <w:rsid w:val="00EA210D"/>
    <w:rsid w:val="00EA275F"/>
    <w:rsid w:val="00EA6D45"/>
    <w:rsid w:val="00EA7B4C"/>
    <w:rsid w:val="00EB24CE"/>
    <w:rsid w:val="00EB4DD2"/>
    <w:rsid w:val="00EB54AB"/>
    <w:rsid w:val="00EB5BE2"/>
    <w:rsid w:val="00EB69B5"/>
    <w:rsid w:val="00EB6C0C"/>
    <w:rsid w:val="00EB796D"/>
    <w:rsid w:val="00EC0783"/>
    <w:rsid w:val="00EC3117"/>
    <w:rsid w:val="00EC3235"/>
    <w:rsid w:val="00EC411F"/>
    <w:rsid w:val="00EC4180"/>
    <w:rsid w:val="00EC4215"/>
    <w:rsid w:val="00EC55CD"/>
    <w:rsid w:val="00EC583B"/>
    <w:rsid w:val="00ED4F5B"/>
    <w:rsid w:val="00ED52ED"/>
    <w:rsid w:val="00ED61BC"/>
    <w:rsid w:val="00ED6FB3"/>
    <w:rsid w:val="00EE183D"/>
    <w:rsid w:val="00EE33D8"/>
    <w:rsid w:val="00EE4CDD"/>
    <w:rsid w:val="00EF17C2"/>
    <w:rsid w:val="00EF1BA3"/>
    <w:rsid w:val="00EF698F"/>
    <w:rsid w:val="00EF73FA"/>
    <w:rsid w:val="00F00E9A"/>
    <w:rsid w:val="00F01F4C"/>
    <w:rsid w:val="00F075F6"/>
    <w:rsid w:val="00F11431"/>
    <w:rsid w:val="00F11829"/>
    <w:rsid w:val="00F131C3"/>
    <w:rsid w:val="00F1747C"/>
    <w:rsid w:val="00F17FE8"/>
    <w:rsid w:val="00F20B35"/>
    <w:rsid w:val="00F22A18"/>
    <w:rsid w:val="00F23909"/>
    <w:rsid w:val="00F25323"/>
    <w:rsid w:val="00F264C1"/>
    <w:rsid w:val="00F3238E"/>
    <w:rsid w:val="00F332B4"/>
    <w:rsid w:val="00F338FF"/>
    <w:rsid w:val="00F34A6B"/>
    <w:rsid w:val="00F37721"/>
    <w:rsid w:val="00F43701"/>
    <w:rsid w:val="00F44DBC"/>
    <w:rsid w:val="00F44F78"/>
    <w:rsid w:val="00F45BB4"/>
    <w:rsid w:val="00F47564"/>
    <w:rsid w:val="00F52AD5"/>
    <w:rsid w:val="00F5370E"/>
    <w:rsid w:val="00F5571E"/>
    <w:rsid w:val="00F56808"/>
    <w:rsid w:val="00F5684C"/>
    <w:rsid w:val="00F61E12"/>
    <w:rsid w:val="00F624F5"/>
    <w:rsid w:val="00F62734"/>
    <w:rsid w:val="00F62744"/>
    <w:rsid w:val="00F62F70"/>
    <w:rsid w:val="00F66FAA"/>
    <w:rsid w:val="00F67223"/>
    <w:rsid w:val="00F67543"/>
    <w:rsid w:val="00F70444"/>
    <w:rsid w:val="00F714B4"/>
    <w:rsid w:val="00F7173B"/>
    <w:rsid w:val="00F724AC"/>
    <w:rsid w:val="00F7326A"/>
    <w:rsid w:val="00F7595A"/>
    <w:rsid w:val="00F771F8"/>
    <w:rsid w:val="00F80B0C"/>
    <w:rsid w:val="00F80C37"/>
    <w:rsid w:val="00F83666"/>
    <w:rsid w:val="00F85E35"/>
    <w:rsid w:val="00F872CF"/>
    <w:rsid w:val="00F87741"/>
    <w:rsid w:val="00F9058F"/>
    <w:rsid w:val="00F92939"/>
    <w:rsid w:val="00F93029"/>
    <w:rsid w:val="00F93B8B"/>
    <w:rsid w:val="00F94559"/>
    <w:rsid w:val="00F945B2"/>
    <w:rsid w:val="00FA375C"/>
    <w:rsid w:val="00FA55F8"/>
    <w:rsid w:val="00FA601A"/>
    <w:rsid w:val="00FA7A96"/>
    <w:rsid w:val="00FB2BA7"/>
    <w:rsid w:val="00FB3C73"/>
    <w:rsid w:val="00FC0574"/>
    <w:rsid w:val="00FC4633"/>
    <w:rsid w:val="00FC57DD"/>
    <w:rsid w:val="00FD4CD9"/>
    <w:rsid w:val="00FE1047"/>
    <w:rsid w:val="00FE29F1"/>
    <w:rsid w:val="00FE78AC"/>
    <w:rsid w:val="00FF0736"/>
    <w:rsid w:val="00FF2425"/>
    <w:rsid w:val="00FF37FE"/>
    <w:rsid w:val="00FF5673"/>
    <w:rsid w:val="00FF56C3"/>
    <w:rsid w:val="00FF608A"/>
    <w:rsid w:val="00FF76B6"/>
    <w:rsid w:val="00FF7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08BFC"/>
  <w15:chartTrackingRefBased/>
  <w15:docId w15:val="{D85F45F7-77C5-4322-BBBD-F982AE46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4FF2"/>
  </w:style>
  <w:style w:type="paragraph" w:styleId="Heading1">
    <w:name w:val="heading 1"/>
    <w:basedOn w:val="Normal"/>
    <w:next w:val="Normal"/>
    <w:link w:val="Heading1Char"/>
    <w:uiPriority w:val="9"/>
    <w:qFormat/>
    <w:rsid w:val="00C21F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21F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1FA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1FA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1FA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1F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1F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1F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1F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1FA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21FA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1FA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1FA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1FA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1F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1F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1F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1FAF"/>
    <w:rPr>
      <w:rFonts w:eastAsiaTheme="majorEastAsia" w:cstheme="majorBidi"/>
      <w:color w:val="272727" w:themeColor="text1" w:themeTint="D8"/>
    </w:rPr>
  </w:style>
  <w:style w:type="paragraph" w:styleId="Title">
    <w:name w:val="Title"/>
    <w:basedOn w:val="Normal"/>
    <w:next w:val="Normal"/>
    <w:link w:val="TitleChar"/>
    <w:uiPriority w:val="10"/>
    <w:qFormat/>
    <w:rsid w:val="00C21F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1F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1F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1F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1FAF"/>
    <w:pPr>
      <w:spacing w:before="160"/>
      <w:jc w:val="center"/>
    </w:pPr>
    <w:rPr>
      <w:i/>
      <w:iCs/>
      <w:color w:val="404040" w:themeColor="text1" w:themeTint="BF"/>
    </w:rPr>
  </w:style>
  <w:style w:type="character" w:customStyle="1" w:styleId="QuoteChar">
    <w:name w:val="Quote Char"/>
    <w:basedOn w:val="DefaultParagraphFont"/>
    <w:link w:val="Quote"/>
    <w:uiPriority w:val="29"/>
    <w:rsid w:val="00C21FAF"/>
    <w:rPr>
      <w:i/>
      <w:iCs/>
      <w:color w:val="404040" w:themeColor="text1" w:themeTint="BF"/>
    </w:rPr>
  </w:style>
  <w:style w:type="paragraph" w:styleId="ListParagraph">
    <w:name w:val="List Paragraph"/>
    <w:basedOn w:val="Normal"/>
    <w:uiPriority w:val="34"/>
    <w:qFormat/>
    <w:rsid w:val="00C21FAF"/>
    <w:pPr>
      <w:ind w:left="720"/>
      <w:contextualSpacing/>
    </w:pPr>
  </w:style>
  <w:style w:type="character" w:styleId="IntenseEmphasis">
    <w:name w:val="Intense Emphasis"/>
    <w:basedOn w:val="DefaultParagraphFont"/>
    <w:uiPriority w:val="21"/>
    <w:qFormat/>
    <w:rsid w:val="00C21FAF"/>
    <w:rPr>
      <w:i/>
      <w:iCs/>
      <w:color w:val="0F4761" w:themeColor="accent1" w:themeShade="BF"/>
    </w:rPr>
  </w:style>
  <w:style w:type="paragraph" w:styleId="IntenseQuote">
    <w:name w:val="Intense Quote"/>
    <w:basedOn w:val="Normal"/>
    <w:next w:val="Normal"/>
    <w:link w:val="IntenseQuoteChar"/>
    <w:uiPriority w:val="30"/>
    <w:qFormat/>
    <w:rsid w:val="00C21F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1FAF"/>
    <w:rPr>
      <w:i/>
      <w:iCs/>
      <w:color w:val="0F4761" w:themeColor="accent1" w:themeShade="BF"/>
    </w:rPr>
  </w:style>
  <w:style w:type="character" w:styleId="IntenseReference">
    <w:name w:val="Intense Reference"/>
    <w:basedOn w:val="DefaultParagraphFont"/>
    <w:uiPriority w:val="32"/>
    <w:qFormat/>
    <w:rsid w:val="00C21FAF"/>
    <w:rPr>
      <w:b/>
      <w:bCs/>
      <w:smallCaps/>
      <w:color w:val="0F4761" w:themeColor="accent1" w:themeShade="BF"/>
      <w:spacing w:val="5"/>
    </w:rPr>
  </w:style>
  <w:style w:type="paragraph" w:styleId="Header">
    <w:name w:val="header"/>
    <w:basedOn w:val="Normal"/>
    <w:link w:val="HeaderChar"/>
    <w:uiPriority w:val="99"/>
    <w:unhideWhenUsed/>
    <w:rsid w:val="000008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853"/>
  </w:style>
  <w:style w:type="paragraph" w:styleId="Footer">
    <w:name w:val="footer"/>
    <w:basedOn w:val="Normal"/>
    <w:link w:val="FooterChar"/>
    <w:uiPriority w:val="99"/>
    <w:unhideWhenUsed/>
    <w:rsid w:val="000008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8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90567">
      <w:bodyDiv w:val="1"/>
      <w:marLeft w:val="0"/>
      <w:marRight w:val="0"/>
      <w:marTop w:val="0"/>
      <w:marBottom w:val="0"/>
      <w:divBdr>
        <w:top w:val="none" w:sz="0" w:space="0" w:color="auto"/>
        <w:left w:val="none" w:sz="0" w:space="0" w:color="auto"/>
        <w:bottom w:val="none" w:sz="0" w:space="0" w:color="auto"/>
        <w:right w:val="none" w:sz="0" w:space="0" w:color="auto"/>
      </w:divBdr>
    </w:div>
    <w:div w:id="437872435">
      <w:bodyDiv w:val="1"/>
      <w:marLeft w:val="0"/>
      <w:marRight w:val="0"/>
      <w:marTop w:val="0"/>
      <w:marBottom w:val="0"/>
      <w:divBdr>
        <w:top w:val="none" w:sz="0" w:space="0" w:color="auto"/>
        <w:left w:val="none" w:sz="0" w:space="0" w:color="auto"/>
        <w:bottom w:val="none" w:sz="0" w:space="0" w:color="auto"/>
        <w:right w:val="none" w:sz="0" w:space="0" w:color="auto"/>
      </w:divBdr>
    </w:div>
    <w:div w:id="1725828411">
      <w:bodyDiv w:val="1"/>
      <w:marLeft w:val="0"/>
      <w:marRight w:val="0"/>
      <w:marTop w:val="0"/>
      <w:marBottom w:val="0"/>
      <w:divBdr>
        <w:top w:val="none" w:sz="0" w:space="0" w:color="auto"/>
        <w:left w:val="none" w:sz="0" w:space="0" w:color="auto"/>
        <w:bottom w:val="none" w:sz="0" w:space="0" w:color="auto"/>
        <w:right w:val="none" w:sz="0" w:space="0" w:color="auto"/>
      </w:divBdr>
    </w:div>
    <w:div w:id="185633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2172</Words>
  <Characters>12381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Ted Ley, SM</dc:creator>
  <cp:keywords/>
  <dc:description/>
  <cp:lastModifiedBy>Fr Ted Ley, SM</cp:lastModifiedBy>
  <cp:revision>2</cp:revision>
  <cp:lastPrinted>2025-12-05T02:29:00Z</cp:lastPrinted>
  <dcterms:created xsi:type="dcterms:W3CDTF">2026-08-11T03:34:00Z</dcterms:created>
  <dcterms:modified xsi:type="dcterms:W3CDTF">2026-08-11T03:34:00Z</dcterms:modified>
</cp:coreProperties>
</file>